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FFFD2" w14:textId="77777777" w:rsidR="00BC4E8D" w:rsidRPr="002A194B" w:rsidRDefault="00BC4E8D">
      <w:pPr>
        <w:rPr>
          <w:rFonts w:ascii="Arial" w:hAnsi="Arial"/>
          <w:sz w:val="22"/>
          <w:szCs w:val="22"/>
        </w:rPr>
      </w:pPr>
      <w:r w:rsidRPr="002A194B">
        <w:rPr>
          <w:rFonts w:ascii="Arial" w:hAnsi="Arial"/>
          <w:sz w:val="22"/>
          <w:szCs w:val="22"/>
        </w:rPr>
        <w:t>Medicare-Eligible Letter</w:t>
      </w:r>
      <w:r w:rsidR="00F9261C" w:rsidRPr="002A194B">
        <w:rPr>
          <w:rFonts w:ascii="Arial" w:hAnsi="Arial"/>
          <w:sz w:val="22"/>
          <w:szCs w:val="22"/>
        </w:rPr>
        <w:t xml:space="preserve"> </w:t>
      </w:r>
    </w:p>
    <w:p w14:paraId="6FC610ED" w14:textId="76A338D0" w:rsidR="00371A7F" w:rsidRPr="002A194B" w:rsidRDefault="00371A7F">
      <w:pPr>
        <w:rPr>
          <w:rFonts w:ascii="Arial" w:hAnsi="Arial"/>
          <w:sz w:val="22"/>
          <w:szCs w:val="22"/>
        </w:rPr>
      </w:pPr>
      <w:r w:rsidRPr="002A194B">
        <w:rPr>
          <w:rFonts w:ascii="Arial" w:hAnsi="Arial"/>
          <w:sz w:val="22"/>
          <w:szCs w:val="22"/>
        </w:rPr>
        <w:t xml:space="preserve">Revised </w:t>
      </w:r>
      <w:r w:rsidR="00032090">
        <w:rPr>
          <w:rFonts w:ascii="Arial" w:hAnsi="Arial"/>
          <w:sz w:val="22"/>
          <w:szCs w:val="22"/>
        </w:rPr>
        <w:t xml:space="preserve">for </w:t>
      </w:r>
      <w:r w:rsidR="00A20405">
        <w:rPr>
          <w:rFonts w:ascii="Arial" w:hAnsi="Arial"/>
          <w:sz w:val="22"/>
          <w:szCs w:val="22"/>
        </w:rPr>
        <w:t>0</w:t>
      </w:r>
      <w:r w:rsidR="00BD4607">
        <w:rPr>
          <w:rFonts w:ascii="Arial" w:hAnsi="Arial"/>
          <w:sz w:val="22"/>
          <w:szCs w:val="22"/>
        </w:rPr>
        <w:t>1</w:t>
      </w:r>
      <w:r w:rsidR="001C5460">
        <w:rPr>
          <w:rFonts w:ascii="Arial" w:hAnsi="Arial"/>
          <w:sz w:val="22"/>
          <w:szCs w:val="22"/>
        </w:rPr>
        <w:t>/20</w:t>
      </w:r>
      <w:r w:rsidR="00BD4607">
        <w:rPr>
          <w:rFonts w:ascii="Arial" w:hAnsi="Arial"/>
          <w:sz w:val="22"/>
          <w:szCs w:val="22"/>
        </w:rPr>
        <w:t>2</w:t>
      </w:r>
      <w:r w:rsidR="00143665">
        <w:rPr>
          <w:rFonts w:ascii="Arial" w:hAnsi="Arial"/>
          <w:sz w:val="22"/>
          <w:szCs w:val="22"/>
        </w:rPr>
        <w:t>6</w:t>
      </w:r>
    </w:p>
    <w:p w14:paraId="1C8434AF" w14:textId="77777777" w:rsidR="00371A7F" w:rsidRDefault="00371A7F">
      <w:pPr>
        <w:rPr>
          <w:rFonts w:ascii="Arial" w:hAnsi="Arial"/>
          <w:sz w:val="22"/>
          <w:szCs w:val="22"/>
        </w:rPr>
      </w:pPr>
    </w:p>
    <w:p w14:paraId="16E5D64C" w14:textId="77777777" w:rsidR="00371A7F" w:rsidRPr="002A194B" w:rsidRDefault="00AC5BEF">
      <w:pPr>
        <w:rPr>
          <w:rFonts w:ascii="Arial" w:hAnsi="Arial"/>
          <w:sz w:val="22"/>
          <w:szCs w:val="22"/>
        </w:rPr>
      </w:pPr>
      <w:r>
        <w:rPr>
          <w:rFonts w:ascii="Arial" w:hAnsi="Arial"/>
          <w:sz w:val="22"/>
          <w:szCs w:val="22"/>
        </w:rPr>
        <w:t xml:space="preserve">Address to the </w:t>
      </w:r>
      <w:r w:rsidR="00371A7F" w:rsidRPr="002A194B">
        <w:rPr>
          <w:rFonts w:ascii="Arial" w:hAnsi="Arial"/>
          <w:sz w:val="22"/>
          <w:szCs w:val="22"/>
        </w:rPr>
        <w:t>Retiree</w:t>
      </w:r>
      <w:r w:rsidR="00F92248">
        <w:rPr>
          <w:rFonts w:ascii="Arial" w:hAnsi="Arial"/>
          <w:sz w:val="22"/>
          <w:szCs w:val="22"/>
        </w:rPr>
        <w:t>, Survivor or LTD participant</w:t>
      </w:r>
      <w:r>
        <w:rPr>
          <w:rFonts w:ascii="Arial" w:hAnsi="Arial"/>
          <w:sz w:val="22"/>
          <w:szCs w:val="22"/>
        </w:rPr>
        <w:t xml:space="preserve">, </w:t>
      </w:r>
      <w:r w:rsidR="00371A7F" w:rsidRPr="002A194B">
        <w:rPr>
          <w:rFonts w:ascii="Arial" w:hAnsi="Arial"/>
          <w:sz w:val="22"/>
          <w:szCs w:val="22"/>
        </w:rPr>
        <w:t xml:space="preserve">not </w:t>
      </w:r>
      <w:r w:rsidR="002943ED">
        <w:rPr>
          <w:rFonts w:ascii="Arial" w:hAnsi="Arial"/>
          <w:sz w:val="22"/>
          <w:szCs w:val="22"/>
        </w:rPr>
        <w:t>a covered family member</w:t>
      </w:r>
    </w:p>
    <w:p w14:paraId="0A5AE858" w14:textId="77777777" w:rsidR="00BC4E8D" w:rsidRPr="002A194B" w:rsidRDefault="00BC4E8D">
      <w:pPr>
        <w:rPr>
          <w:rFonts w:ascii="Arial" w:hAnsi="Arial"/>
          <w:sz w:val="22"/>
          <w:szCs w:val="22"/>
        </w:rPr>
      </w:pPr>
    </w:p>
    <w:p w14:paraId="5C903D6D" w14:textId="77777777" w:rsidR="00371A7F" w:rsidRPr="002A194B" w:rsidRDefault="00BC4E8D" w:rsidP="003951DA">
      <w:pPr>
        <w:jc w:val="both"/>
        <w:rPr>
          <w:rFonts w:ascii="Arial" w:hAnsi="Arial"/>
          <w:sz w:val="22"/>
          <w:szCs w:val="22"/>
        </w:rPr>
      </w:pPr>
      <w:r w:rsidRPr="002A194B">
        <w:rPr>
          <w:rFonts w:ascii="Arial" w:hAnsi="Arial"/>
          <w:sz w:val="22"/>
          <w:szCs w:val="22"/>
        </w:rPr>
        <w:t xml:space="preserve">Our records indicate that </w:t>
      </w:r>
      <w:r w:rsidR="003943F1" w:rsidRPr="003943F1">
        <w:rPr>
          <w:rFonts w:ascii="Arial" w:hAnsi="Arial"/>
          <w:color w:val="FF0000"/>
          <w:sz w:val="22"/>
          <w:szCs w:val="22"/>
        </w:rPr>
        <w:t xml:space="preserve">(you/your covered </w:t>
      </w:r>
      <w:r w:rsidR="00B02759" w:rsidRPr="005D0361">
        <w:rPr>
          <w:rFonts w:ascii="Arial" w:hAnsi="Arial"/>
          <w:color w:val="FF0000"/>
          <w:sz w:val="22"/>
          <w:szCs w:val="22"/>
        </w:rPr>
        <w:t>family member</w:t>
      </w:r>
      <w:r w:rsidR="003943F1" w:rsidRPr="003943F1">
        <w:rPr>
          <w:rFonts w:ascii="Arial" w:hAnsi="Arial"/>
          <w:color w:val="FF0000"/>
          <w:sz w:val="22"/>
          <w:szCs w:val="22"/>
        </w:rPr>
        <w:t>)</w:t>
      </w:r>
      <w:r w:rsidR="003943F1">
        <w:rPr>
          <w:rFonts w:ascii="Arial" w:hAnsi="Arial"/>
          <w:sz w:val="22"/>
          <w:szCs w:val="22"/>
        </w:rPr>
        <w:t xml:space="preserve"> will be eligible for Medicare effective </w:t>
      </w:r>
      <w:r w:rsidR="003943F1" w:rsidRPr="003943F1">
        <w:rPr>
          <w:rFonts w:ascii="Arial" w:hAnsi="Arial"/>
          <w:color w:val="FF0000"/>
          <w:sz w:val="22"/>
          <w:szCs w:val="22"/>
        </w:rPr>
        <w:t>(date)</w:t>
      </w:r>
      <w:r w:rsidRPr="002A194B">
        <w:rPr>
          <w:rFonts w:ascii="Arial" w:hAnsi="Arial"/>
          <w:sz w:val="22"/>
          <w:szCs w:val="22"/>
        </w:rPr>
        <w:t xml:space="preserve">.  </w:t>
      </w:r>
      <w:r w:rsidR="00371A7F" w:rsidRPr="002A194B">
        <w:rPr>
          <w:rFonts w:ascii="Arial" w:hAnsi="Arial"/>
          <w:sz w:val="22"/>
          <w:szCs w:val="22"/>
        </w:rPr>
        <w:t xml:space="preserve">Since your coverage in the State Retiree Health Benefits Program is no longer </w:t>
      </w:r>
      <w:r w:rsidRPr="002A194B">
        <w:rPr>
          <w:rFonts w:ascii="Arial" w:hAnsi="Arial"/>
          <w:sz w:val="22"/>
          <w:szCs w:val="22"/>
        </w:rPr>
        <w:t xml:space="preserve">based on </w:t>
      </w:r>
      <w:r w:rsidRPr="002A194B">
        <w:rPr>
          <w:rFonts w:ascii="Arial" w:hAnsi="Arial"/>
          <w:sz w:val="22"/>
          <w:szCs w:val="22"/>
          <w:u w:val="single"/>
        </w:rPr>
        <w:t>current</w:t>
      </w:r>
      <w:r w:rsidRPr="002A194B">
        <w:rPr>
          <w:rFonts w:ascii="Arial" w:hAnsi="Arial"/>
          <w:sz w:val="22"/>
          <w:szCs w:val="22"/>
        </w:rPr>
        <w:t xml:space="preserve"> employment, Medicare should be the primary payer of claims</w:t>
      </w:r>
      <w:r w:rsidR="00371A7F" w:rsidRPr="002A194B">
        <w:rPr>
          <w:rFonts w:ascii="Arial" w:hAnsi="Arial"/>
          <w:sz w:val="22"/>
          <w:szCs w:val="22"/>
        </w:rPr>
        <w:t xml:space="preserve"> for any </w:t>
      </w:r>
      <w:r w:rsidR="0039018F">
        <w:rPr>
          <w:rFonts w:ascii="Arial" w:hAnsi="Arial"/>
          <w:sz w:val="22"/>
          <w:szCs w:val="22"/>
        </w:rPr>
        <w:t xml:space="preserve">Medicare-eligible </w:t>
      </w:r>
      <w:r w:rsidR="002943ED">
        <w:rPr>
          <w:rFonts w:ascii="Arial" w:hAnsi="Arial"/>
          <w:sz w:val="22"/>
          <w:szCs w:val="22"/>
        </w:rPr>
        <w:t>participants</w:t>
      </w:r>
      <w:r w:rsidRPr="002A194B">
        <w:rPr>
          <w:rFonts w:ascii="Arial" w:hAnsi="Arial"/>
          <w:sz w:val="22"/>
          <w:szCs w:val="22"/>
        </w:rPr>
        <w:t xml:space="preserve">.  As such, </w:t>
      </w:r>
      <w:r w:rsidR="00371A7F" w:rsidRPr="002A194B">
        <w:rPr>
          <w:rFonts w:ascii="Arial" w:hAnsi="Arial"/>
          <w:sz w:val="22"/>
          <w:szCs w:val="22"/>
        </w:rPr>
        <w:t>a</w:t>
      </w:r>
      <w:r w:rsidR="003F252F">
        <w:rPr>
          <w:rFonts w:ascii="Arial" w:hAnsi="Arial"/>
          <w:sz w:val="22"/>
          <w:szCs w:val="22"/>
        </w:rPr>
        <w:t>ll</w:t>
      </w:r>
      <w:r w:rsidR="00371A7F" w:rsidRPr="002A194B">
        <w:rPr>
          <w:rFonts w:ascii="Arial" w:hAnsi="Arial"/>
          <w:sz w:val="22"/>
          <w:szCs w:val="22"/>
        </w:rPr>
        <w:t xml:space="preserve"> Medicare-eligible covered family members must be moved to a </w:t>
      </w:r>
      <w:r w:rsidRPr="002A194B">
        <w:rPr>
          <w:rFonts w:ascii="Arial" w:hAnsi="Arial"/>
          <w:sz w:val="22"/>
          <w:szCs w:val="22"/>
        </w:rPr>
        <w:t xml:space="preserve">Medicare-coordinating plan </w:t>
      </w:r>
      <w:proofErr w:type="gramStart"/>
      <w:r w:rsidR="0039018F">
        <w:rPr>
          <w:rFonts w:ascii="Arial" w:hAnsi="Arial"/>
          <w:sz w:val="22"/>
          <w:szCs w:val="22"/>
        </w:rPr>
        <w:t>in order to</w:t>
      </w:r>
      <w:proofErr w:type="gramEnd"/>
      <w:r w:rsidR="0039018F">
        <w:rPr>
          <w:rFonts w:ascii="Arial" w:hAnsi="Arial"/>
          <w:sz w:val="22"/>
          <w:szCs w:val="22"/>
        </w:rPr>
        <w:t xml:space="preserve"> remain </w:t>
      </w:r>
      <w:r w:rsidR="003F252F">
        <w:rPr>
          <w:rFonts w:ascii="Arial" w:hAnsi="Arial"/>
          <w:sz w:val="22"/>
          <w:szCs w:val="22"/>
        </w:rPr>
        <w:t xml:space="preserve">in </w:t>
      </w:r>
      <w:r w:rsidR="0039018F">
        <w:rPr>
          <w:rFonts w:ascii="Arial" w:hAnsi="Arial"/>
          <w:sz w:val="22"/>
          <w:szCs w:val="22"/>
        </w:rPr>
        <w:t>the state program</w:t>
      </w:r>
      <w:r w:rsidR="00A85410">
        <w:rPr>
          <w:rFonts w:ascii="Arial" w:hAnsi="Arial"/>
          <w:sz w:val="22"/>
          <w:szCs w:val="22"/>
        </w:rPr>
        <w:t>.  You may also choose to cancel your coverage.</w:t>
      </w:r>
      <w:r w:rsidR="00371A7F" w:rsidRPr="002A194B">
        <w:rPr>
          <w:rFonts w:ascii="Arial" w:hAnsi="Arial"/>
          <w:sz w:val="22"/>
          <w:szCs w:val="22"/>
        </w:rPr>
        <w:t xml:space="preserve">  </w:t>
      </w:r>
    </w:p>
    <w:p w14:paraId="2491670D" w14:textId="77777777" w:rsidR="00371A7F" w:rsidRPr="002A194B" w:rsidRDefault="00371A7F" w:rsidP="003951DA">
      <w:pPr>
        <w:jc w:val="both"/>
        <w:rPr>
          <w:rFonts w:ascii="Arial" w:hAnsi="Arial"/>
          <w:sz w:val="22"/>
          <w:szCs w:val="22"/>
        </w:rPr>
      </w:pPr>
    </w:p>
    <w:p w14:paraId="792B1923" w14:textId="77777777" w:rsidR="00CD602B" w:rsidRDefault="0039018F" w:rsidP="003951DA">
      <w:pPr>
        <w:jc w:val="both"/>
        <w:rPr>
          <w:rFonts w:ascii="Arial" w:hAnsi="Arial"/>
          <w:sz w:val="22"/>
          <w:szCs w:val="22"/>
        </w:rPr>
      </w:pPr>
      <w:proofErr w:type="gramStart"/>
      <w:r>
        <w:rPr>
          <w:rFonts w:ascii="Arial" w:hAnsi="Arial"/>
          <w:sz w:val="22"/>
          <w:szCs w:val="22"/>
        </w:rPr>
        <w:t>In order to</w:t>
      </w:r>
      <w:proofErr w:type="gramEnd"/>
      <w:r>
        <w:rPr>
          <w:rFonts w:ascii="Arial" w:hAnsi="Arial"/>
          <w:sz w:val="22"/>
          <w:szCs w:val="22"/>
        </w:rPr>
        <w:t xml:space="preserve"> make a Medicare-coordinating</w:t>
      </w:r>
      <w:r w:rsidR="00371A7F" w:rsidRPr="002A194B">
        <w:rPr>
          <w:rFonts w:ascii="Arial" w:hAnsi="Arial"/>
          <w:sz w:val="22"/>
          <w:szCs w:val="22"/>
        </w:rPr>
        <w:t xml:space="preserve"> plan election</w:t>
      </w:r>
      <w:r>
        <w:rPr>
          <w:rFonts w:ascii="Arial" w:hAnsi="Arial"/>
          <w:sz w:val="22"/>
          <w:szCs w:val="22"/>
        </w:rPr>
        <w:t xml:space="preserve"> (or terminate coverage), you must submi</w:t>
      </w:r>
      <w:r w:rsidR="00371A7F" w:rsidRPr="002A194B">
        <w:rPr>
          <w:rFonts w:ascii="Arial" w:hAnsi="Arial"/>
          <w:sz w:val="22"/>
          <w:szCs w:val="22"/>
        </w:rPr>
        <w:t xml:space="preserve">t the enclosed enrollment form </w:t>
      </w:r>
      <w:r w:rsidR="00F10280">
        <w:rPr>
          <w:rFonts w:ascii="Arial" w:hAnsi="Arial"/>
          <w:sz w:val="22"/>
          <w:szCs w:val="22"/>
        </w:rPr>
        <w:t xml:space="preserve">to </w:t>
      </w:r>
      <w:r w:rsidR="00D47773" w:rsidRPr="00D47773">
        <w:rPr>
          <w:rFonts w:ascii="Arial" w:hAnsi="Arial"/>
          <w:color w:val="FF0000"/>
          <w:sz w:val="22"/>
          <w:szCs w:val="22"/>
        </w:rPr>
        <w:t>(</w:t>
      </w:r>
      <w:r w:rsidR="00D47773">
        <w:rPr>
          <w:rFonts w:ascii="Arial" w:hAnsi="Arial"/>
          <w:color w:val="FF0000"/>
          <w:sz w:val="22"/>
          <w:szCs w:val="22"/>
        </w:rPr>
        <w:t xml:space="preserve">insert </w:t>
      </w:r>
      <w:r w:rsidR="00D47773" w:rsidRPr="00D47773">
        <w:rPr>
          <w:rFonts w:ascii="Arial" w:hAnsi="Arial"/>
          <w:color w:val="FF0000"/>
          <w:sz w:val="22"/>
          <w:szCs w:val="22"/>
        </w:rPr>
        <w:t>name and address of Benefits Administrator)</w:t>
      </w:r>
      <w:r w:rsidR="00D47773">
        <w:rPr>
          <w:rFonts w:ascii="Arial" w:hAnsi="Arial"/>
          <w:sz w:val="22"/>
          <w:szCs w:val="22"/>
        </w:rPr>
        <w:t xml:space="preserve"> </w:t>
      </w:r>
      <w:r w:rsidR="00371A7F" w:rsidRPr="002A194B">
        <w:rPr>
          <w:rFonts w:ascii="Arial" w:hAnsi="Arial"/>
          <w:sz w:val="22"/>
          <w:szCs w:val="22"/>
        </w:rPr>
        <w:t xml:space="preserve">no later than </w:t>
      </w:r>
      <w:r w:rsidR="00F9261C" w:rsidRPr="00FF3B4D">
        <w:rPr>
          <w:rFonts w:ascii="Arial" w:hAnsi="Arial"/>
          <w:color w:val="FF0000"/>
          <w:sz w:val="22"/>
          <w:szCs w:val="22"/>
        </w:rPr>
        <w:t xml:space="preserve">(insert date </w:t>
      </w:r>
      <w:r w:rsidR="00032090">
        <w:rPr>
          <w:rFonts w:ascii="Arial" w:hAnsi="Arial"/>
          <w:color w:val="FF0000"/>
          <w:sz w:val="22"/>
          <w:szCs w:val="22"/>
        </w:rPr>
        <w:t xml:space="preserve">to accommodate keying of the election </w:t>
      </w:r>
      <w:r w:rsidR="005D0361">
        <w:rPr>
          <w:rFonts w:ascii="Arial" w:hAnsi="Arial"/>
          <w:color w:val="FF0000"/>
          <w:sz w:val="22"/>
          <w:szCs w:val="22"/>
        </w:rPr>
        <w:t>before</w:t>
      </w:r>
      <w:r w:rsidR="00F9261C" w:rsidRPr="00FF3B4D">
        <w:rPr>
          <w:rFonts w:ascii="Arial" w:hAnsi="Arial"/>
          <w:color w:val="FF0000"/>
          <w:sz w:val="22"/>
          <w:szCs w:val="22"/>
        </w:rPr>
        <w:t xml:space="preserve"> the 23</w:t>
      </w:r>
      <w:r w:rsidR="00F9261C" w:rsidRPr="00FF3B4D">
        <w:rPr>
          <w:rFonts w:ascii="Arial" w:hAnsi="Arial"/>
          <w:color w:val="FF0000"/>
          <w:sz w:val="22"/>
          <w:szCs w:val="22"/>
          <w:vertAlign w:val="superscript"/>
        </w:rPr>
        <w:t>rd</w:t>
      </w:r>
      <w:r w:rsidR="00F92248" w:rsidRPr="00FF3B4D">
        <w:rPr>
          <w:rFonts w:ascii="Arial" w:hAnsi="Arial"/>
          <w:color w:val="FF0000"/>
          <w:sz w:val="22"/>
          <w:szCs w:val="22"/>
          <w:vertAlign w:val="superscript"/>
        </w:rPr>
        <w:t xml:space="preserve"> </w:t>
      </w:r>
      <w:r w:rsidR="00F92248" w:rsidRPr="00FF3B4D">
        <w:rPr>
          <w:rFonts w:ascii="Arial" w:hAnsi="Arial"/>
          <w:color w:val="FF0000"/>
          <w:sz w:val="22"/>
          <w:szCs w:val="22"/>
        </w:rPr>
        <w:t>of the month prior to the effective date</w:t>
      </w:r>
      <w:r w:rsidR="00F9261C" w:rsidRPr="00FF3B4D">
        <w:rPr>
          <w:rFonts w:ascii="Arial" w:hAnsi="Arial"/>
          <w:color w:val="FF0000"/>
          <w:sz w:val="22"/>
          <w:szCs w:val="22"/>
        </w:rPr>
        <w:t>)</w:t>
      </w:r>
      <w:r w:rsidR="00A74F43" w:rsidRPr="00FF3B4D">
        <w:rPr>
          <w:rFonts w:ascii="Arial" w:hAnsi="Arial"/>
          <w:sz w:val="22"/>
          <w:szCs w:val="22"/>
        </w:rPr>
        <w:t>.</w:t>
      </w:r>
      <w:r w:rsidR="00A74F43" w:rsidRPr="002A194B">
        <w:rPr>
          <w:rFonts w:ascii="Arial" w:hAnsi="Arial"/>
          <w:sz w:val="22"/>
          <w:szCs w:val="22"/>
        </w:rPr>
        <w:t xml:space="preserve">  If a plan selection or request for termination is not made by that date, the Medicare-eligible participant will be moved to the Advantage 65</w:t>
      </w:r>
      <w:r w:rsidR="00EF3795" w:rsidRPr="002A194B">
        <w:rPr>
          <w:rFonts w:ascii="Arial" w:hAnsi="Arial"/>
          <w:sz w:val="22"/>
          <w:szCs w:val="22"/>
        </w:rPr>
        <w:t xml:space="preserve"> with Dental/Vision</w:t>
      </w:r>
      <w:r w:rsidR="00A74F43" w:rsidRPr="002A194B">
        <w:rPr>
          <w:rFonts w:ascii="Arial" w:hAnsi="Arial"/>
          <w:sz w:val="22"/>
          <w:szCs w:val="22"/>
        </w:rPr>
        <w:t xml:space="preserve"> plan effective </w:t>
      </w:r>
      <w:r w:rsidR="00F9261C" w:rsidRPr="002A194B">
        <w:rPr>
          <w:rFonts w:ascii="Arial" w:hAnsi="Arial"/>
          <w:color w:val="FF0000"/>
          <w:sz w:val="22"/>
          <w:szCs w:val="22"/>
        </w:rPr>
        <w:t>(insert effective date)</w:t>
      </w:r>
      <w:r w:rsidR="00F9261C" w:rsidRPr="002A194B">
        <w:rPr>
          <w:rFonts w:ascii="Arial" w:hAnsi="Arial"/>
          <w:sz w:val="22"/>
          <w:szCs w:val="22"/>
        </w:rPr>
        <w:t>.</w:t>
      </w:r>
      <w:r w:rsidR="00EF3795" w:rsidRPr="002A194B">
        <w:rPr>
          <w:rFonts w:ascii="Arial" w:hAnsi="Arial"/>
          <w:sz w:val="22"/>
          <w:szCs w:val="22"/>
        </w:rPr>
        <w:t xml:space="preserve">  </w:t>
      </w:r>
      <w:r w:rsidR="00CD602B">
        <w:rPr>
          <w:rFonts w:ascii="Arial" w:hAnsi="Arial"/>
          <w:sz w:val="22"/>
          <w:szCs w:val="22"/>
        </w:rPr>
        <w:t xml:space="preserve">However, even if you wish to elect the default plan, </w:t>
      </w:r>
      <w:r w:rsidR="006773C3">
        <w:rPr>
          <w:rFonts w:ascii="Arial" w:hAnsi="Arial"/>
          <w:sz w:val="22"/>
          <w:szCs w:val="22"/>
        </w:rPr>
        <w:t xml:space="preserve">the participant’s </w:t>
      </w:r>
      <w:r w:rsidR="00CD602B">
        <w:rPr>
          <w:rFonts w:ascii="Arial" w:hAnsi="Arial"/>
          <w:sz w:val="22"/>
          <w:szCs w:val="22"/>
        </w:rPr>
        <w:t>Medicare Beneficiary Identifier (MBI)</w:t>
      </w:r>
      <w:r w:rsidR="006773C3">
        <w:rPr>
          <w:rFonts w:ascii="Arial" w:hAnsi="Arial"/>
          <w:sz w:val="22"/>
          <w:szCs w:val="22"/>
        </w:rPr>
        <w:t xml:space="preserve"> must be provided by submitting the enrollment form</w:t>
      </w:r>
      <w:r w:rsidR="001001FD">
        <w:rPr>
          <w:rFonts w:ascii="Arial" w:hAnsi="Arial"/>
          <w:sz w:val="22"/>
          <w:szCs w:val="22"/>
        </w:rPr>
        <w:t>.  Failure to provide this information</w:t>
      </w:r>
      <w:r w:rsidR="006773C3">
        <w:rPr>
          <w:rFonts w:ascii="Arial" w:hAnsi="Arial"/>
          <w:sz w:val="22"/>
          <w:szCs w:val="22"/>
        </w:rPr>
        <w:t xml:space="preserve"> </w:t>
      </w:r>
      <w:r w:rsidR="001001FD">
        <w:rPr>
          <w:rFonts w:ascii="Arial" w:hAnsi="Arial"/>
          <w:sz w:val="22"/>
          <w:szCs w:val="22"/>
        </w:rPr>
        <w:t xml:space="preserve">will delay or prevent </w:t>
      </w:r>
      <w:r w:rsidR="006773C3">
        <w:rPr>
          <w:rFonts w:ascii="Arial" w:hAnsi="Arial"/>
          <w:sz w:val="22"/>
          <w:szCs w:val="22"/>
        </w:rPr>
        <w:t xml:space="preserve">enrollment in the </w:t>
      </w:r>
      <w:r w:rsidR="00CD602B">
        <w:rPr>
          <w:rFonts w:ascii="Arial" w:hAnsi="Arial"/>
          <w:sz w:val="22"/>
          <w:szCs w:val="22"/>
        </w:rPr>
        <w:t>Medicare Part D outpatient prescription drug plan</w:t>
      </w:r>
      <w:r w:rsidR="006773C3">
        <w:rPr>
          <w:rFonts w:ascii="Arial" w:hAnsi="Arial"/>
          <w:sz w:val="22"/>
          <w:szCs w:val="22"/>
        </w:rPr>
        <w:t xml:space="preserve"> if </w:t>
      </w:r>
      <w:r w:rsidR="001001FD">
        <w:rPr>
          <w:rFonts w:ascii="Arial" w:hAnsi="Arial"/>
          <w:sz w:val="22"/>
          <w:szCs w:val="22"/>
        </w:rPr>
        <w:t>it is included in your plan selection</w:t>
      </w:r>
      <w:r w:rsidR="006773C3">
        <w:rPr>
          <w:rFonts w:ascii="Arial" w:hAnsi="Arial"/>
          <w:sz w:val="22"/>
          <w:szCs w:val="22"/>
        </w:rPr>
        <w:t xml:space="preserve">.  </w:t>
      </w:r>
      <w:r w:rsidR="00CD602B">
        <w:rPr>
          <w:rFonts w:ascii="Arial" w:hAnsi="Arial"/>
          <w:sz w:val="22"/>
          <w:szCs w:val="22"/>
        </w:rPr>
        <w:t>More information regarding your MBI is provided on the next page.</w:t>
      </w:r>
    </w:p>
    <w:p w14:paraId="0570557F" w14:textId="77777777" w:rsidR="00CD602B" w:rsidRDefault="00CD602B" w:rsidP="003951DA">
      <w:pPr>
        <w:jc w:val="both"/>
        <w:rPr>
          <w:rFonts w:ascii="Arial" w:hAnsi="Arial"/>
          <w:sz w:val="22"/>
          <w:szCs w:val="22"/>
        </w:rPr>
      </w:pPr>
    </w:p>
    <w:p w14:paraId="418C8D54" w14:textId="77777777" w:rsidR="00A74F43" w:rsidRPr="005D0361" w:rsidRDefault="00EF3795" w:rsidP="003951DA">
      <w:pPr>
        <w:jc w:val="both"/>
        <w:rPr>
          <w:rFonts w:ascii="Arial" w:hAnsi="Arial"/>
          <w:sz w:val="22"/>
          <w:szCs w:val="22"/>
        </w:rPr>
      </w:pPr>
      <w:r w:rsidRPr="002A194B">
        <w:rPr>
          <w:rFonts w:ascii="Arial" w:hAnsi="Arial"/>
          <w:sz w:val="22"/>
          <w:szCs w:val="22"/>
        </w:rPr>
        <w:t xml:space="preserve">If you request termination of </w:t>
      </w:r>
      <w:r w:rsidR="003943F1">
        <w:rPr>
          <w:rFonts w:ascii="Arial" w:hAnsi="Arial"/>
          <w:sz w:val="22"/>
          <w:szCs w:val="22"/>
        </w:rPr>
        <w:t xml:space="preserve">your own </w:t>
      </w:r>
      <w:r w:rsidRPr="002A194B">
        <w:rPr>
          <w:rFonts w:ascii="Arial" w:hAnsi="Arial"/>
          <w:sz w:val="22"/>
          <w:szCs w:val="22"/>
        </w:rPr>
        <w:t xml:space="preserve">coverage, it will result in the termination of all </w:t>
      </w:r>
      <w:r w:rsidRPr="005D0361">
        <w:rPr>
          <w:rFonts w:ascii="Arial" w:hAnsi="Arial"/>
          <w:sz w:val="22"/>
          <w:szCs w:val="22"/>
        </w:rPr>
        <w:t xml:space="preserve">covered </w:t>
      </w:r>
      <w:r w:rsidR="00B02759" w:rsidRPr="005D0361">
        <w:rPr>
          <w:rFonts w:ascii="Arial" w:hAnsi="Arial"/>
          <w:sz w:val="22"/>
          <w:szCs w:val="22"/>
        </w:rPr>
        <w:t>family members</w:t>
      </w:r>
      <w:r w:rsidRPr="005D0361">
        <w:rPr>
          <w:rFonts w:ascii="Arial" w:hAnsi="Arial"/>
          <w:sz w:val="22"/>
          <w:szCs w:val="22"/>
        </w:rPr>
        <w:t xml:space="preserve">.  However, you may terminate a </w:t>
      </w:r>
      <w:r w:rsidR="005D0361">
        <w:rPr>
          <w:rFonts w:ascii="Arial" w:hAnsi="Arial"/>
          <w:sz w:val="22"/>
          <w:szCs w:val="22"/>
        </w:rPr>
        <w:t>family member’s</w:t>
      </w:r>
      <w:r w:rsidRPr="005D0361">
        <w:rPr>
          <w:rFonts w:ascii="Arial" w:hAnsi="Arial"/>
          <w:sz w:val="22"/>
          <w:szCs w:val="22"/>
        </w:rPr>
        <w:t xml:space="preserve"> coverage and maintain your own coverage as the eligible Enrollee.  </w:t>
      </w:r>
    </w:p>
    <w:p w14:paraId="48169F17" w14:textId="77777777" w:rsidR="00A74F43" w:rsidRPr="005D0361" w:rsidRDefault="005D0361" w:rsidP="003951DA">
      <w:pPr>
        <w:tabs>
          <w:tab w:val="left" w:pos="7305"/>
        </w:tabs>
        <w:jc w:val="both"/>
        <w:rPr>
          <w:rFonts w:ascii="Arial" w:hAnsi="Arial"/>
          <w:sz w:val="22"/>
          <w:szCs w:val="22"/>
        </w:rPr>
      </w:pPr>
      <w:r w:rsidRPr="005D0361">
        <w:rPr>
          <w:rFonts w:ascii="Arial" w:hAnsi="Arial"/>
          <w:sz w:val="22"/>
          <w:szCs w:val="22"/>
        </w:rPr>
        <w:tab/>
      </w:r>
    </w:p>
    <w:p w14:paraId="26E20B73" w14:textId="77777777" w:rsidR="00A74F43" w:rsidRPr="005D0361" w:rsidRDefault="00A74F43" w:rsidP="003951DA">
      <w:pPr>
        <w:jc w:val="both"/>
        <w:rPr>
          <w:rFonts w:ascii="Arial" w:hAnsi="Arial"/>
          <w:sz w:val="22"/>
          <w:szCs w:val="22"/>
        </w:rPr>
      </w:pPr>
      <w:r w:rsidRPr="005D0361">
        <w:rPr>
          <w:rFonts w:ascii="Arial" w:hAnsi="Arial"/>
          <w:sz w:val="22"/>
          <w:szCs w:val="22"/>
        </w:rPr>
        <w:t xml:space="preserve">Following are the Medicare-coordinating plan selections that are available to participants in the </w:t>
      </w:r>
      <w:smartTag w:uri="urn:schemas-microsoft-com:office:smarttags" w:element="place">
        <w:smartTag w:uri="urn:schemas-microsoft-com:office:smarttags" w:element="PlaceType">
          <w:r w:rsidRPr="005D0361">
            <w:rPr>
              <w:rFonts w:ascii="Arial" w:hAnsi="Arial"/>
              <w:sz w:val="22"/>
              <w:szCs w:val="22"/>
            </w:rPr>
            <w:t>Commonwealth</w:t>
          </w:r>
        </w:smartTag>
        <w:r w:rsidRPr="005D0361">
          <w:rPr>
            <w:rFonts w:ascii="Arial" w:hAnsi="Arial"/>
            <w:sz w:val="22"/>
            <w:szCs w:val="22"/>
          </w:rPr>
          <w:t xml:space="preserve"> of </w:t>
        </w:r>
        <w:smartTag w:uri="urn:schemas-microsoft-com:office:smarttags" w:element="PlaceName">
          <w:r w:rsidRPr="005D0361">
            <w:rPr>
              <w:rFonts w:ascii="Arial" w:hAnsi="Arial"/>
              <w:sz w:val="22"/>
              <w:szCs w:val="22"/>
            </w:rPr>
            <w:t>Virginia Retiree Health Benefits Program</w:t>
          </w:r>
        </w:smartTag>
      </w:smartTag>
      <w:r w:rsidRPr="005D0361">
        <w:rPr>
          <w:rFonts w:ascii="Arial" w:hAnsi="Arial"/>
          <w:sz w:val="22"/>
          <w:szCs w:val="22"/>
        </w:rPr>
        <w:t xml:space="preserve">.  </w:t>
      </w:r>
    </w:p>
    <w:p w14:paraId="48DE094D" w14:textId="77777777" w:rsidR="00A74F43" w:rsidRPr="005D0361" w:rsidRDefault="00A74F43">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59"/>
        <w:gridCol w:w="4873"/>
        <w:gridCol w:w="1698"/>
      </w:tblGrid>
      <w:tr w:rsidR="00F945D7" w:rsidRPr="005D0361" w14:paraId="2D627E3F" w14:textId="77777777" w:rsidTr="00B023F6">
        <w:tc>
          <w:tcPr>
            <w:tcW w:w="2088" w:type="dxa"/>
          </w:tcPr>
          <w:p w14:paraId="0917B69A" w14:textId="77777777" w:rsidR="00F945D7" w:rsidRPr="00143665" w:rsidRDefault="00F945D7" w:rsidP="00B023F6">
            <w:pPr>
              <w:jc w:val="center"/>
              <w:rPr>
                <w:rFonts w:ascii="Arial" w:hAnsi="Arial"/>
                <w:b/>
                <w:bCs/>
                <w:sz w:val="20"/>
                <w:szCs w:val="20"/>
              </w:rPr>
            </w:pPr>
          </w:p>
          <w:p w14:paraId="6DC4ED70" w14:textId="77777777" w:rsidR="00F945D7" w:rsidRPr="00143665" w:rsidRDefault="00F945D7" w:rsidP="00B023F6">
            <w:pPr>
              <w:jc w:val="center"/>
              <w:rPr>
                <w:rFonts w:ascii="Arial" w:hAnsi="Arial"/>
                <w:b/>
                <w:bCs/>
                <w:sz w:val="20"/>
                <w:szCs w:val="20"/>
              </w:rPr>
            </w:pPr>
            <w:r w:rsidRPr="00143665">
              <w:rPr>
                <w:rFonts w:ascii="Arial" w:hAnsi="Arial"/>
                <w:b/>
                <w:bCs/>
                <w:sz w:val="20"/>
                <w:szCs w:val="20"/>
              </w:rPr>
              <w:t>Plan</w:t>
            </w:r>
          </w:p>
        </w:tc>
        <w:tc>
          <w:tcPr>
            <w:tcW w:w="5040" w:type="dxa"/>
          </w:tcPr>
          <w:p w14:paraId="36D5C412" w14:textId="77777777" w:rsidR="00F945D7" w:rsidRPr="00143665" w:rsidRDefault="00F945D7" w:rsidP="00B023F6">
            <w:pPr>
              <w:jc w:val="center"/>
              <w:rPr>
                <w:rFonts w:ascii="Arial" w:hAnsi="Arial"/>
                <w:b/>
                <w:bCs/>
                <w:sz w:val="20"/>
                <w:szCs w:val="20"/>
              </w:rPr>
            </w:pPr>
          </w:p>
          <w:p w14:paraId="41CFAD0C" w14:textId="77777777" w:rsidR="00F945D7" w:rsidRPr="00143665" w:rsidRDefault="00F945D7" w:rsidP="00B023F6">
            <w:pPr>
              <w:jc w:val="center"/>
              <w:rPr>
                <w:rFonts w:ascii="Arial" w:hAnsi="Arial"/>
                <w:b/>
                <w:bCs/>
                <w:sz w:val="20"/>
                <w:szCs w:val="20"/>
              </w:rPr>
            </w:pPr>
            <w:r w:rsidRPr="00143665">
              <w:rPr>
                <w:rFonts w:ascii="Arial" w:hAnsi="Arial"/>
                <w:b/>
                <w:bCs/>
                <w:sz w:val="20"/>
                <w:szCs w:val="20"/>
              </w:rPr>
              <w:t>Description</w:t>
            </w:r>
          </w:p>
        </w:tc>
        <w:tc>
          <w:tcPr>
            <w:tcW w:w="1728" w:type="dxa"/>
          </w:tcPr>
          <w:p w14:paraId="572E7C46" w14:textId="7789C2C6" w:rsidR="00F945D7" w:rsidRPr="00143665" w:rsidRDefault="003943F1" w:rsidP="00BD4607">
            <w:pPr>
              <w:jc w:val="center"/>
              <w:rPr>
                <w:rFonts w:ascii="Arial" w:hAnsi="Arial"/>
                <w:b/>
                <w:bCs/>
                <w:sz w:val="20"/>
                <w:szCs w:val="20"/>
              </w:rPr>
            </w:pPr>
            <w:r w:rsidRPr="00143665">
              <w:rPr>
                <w:rFonts w:ascii="Arial" w:hAnsi="Arial"/>
                <w:b/>
                <w:bCs/>
                <w:sz w:val="20"/>
                <w:szCs w:val="20"/>
              </w:rPr>
              <w:t>20</w:t>
            </w:r>
            <w:r w:rsidR="00A85410" w:rsidRPr="00143665">
              <w:rPr>
                <w:rFonts w:ascii="Arial" w:hAnsi="Arial"/>
                <w:b/>
                <w:bCs/>
                <w:sz w:val="20"/>
                <w:szCs w:val="20"/>
              </w:rPr>
              <w:t>2</w:t>
            </w:r>
            <w:r w:rsidR="00143665" w:rsidRPr="00143665">
              <w:rPr>
                <w:rFonts w:ascii="Arial" w:hAnsi="Arial"/>
                <w:b/>
                <w:bCs/>
                <w:sz w:val="20"/>
                <w:szCs w:val="20"/>
              </w:rPr>
              <w:t>6</w:t>
            </w:r>
            <w:r w:rsidR="00F945D7" w:rsidRPr="00143665">
              <w:rPr>
                <w:rFonts w:ascii="Arial" w:hAnsi="Arial"/>
                <w:b/>
                <w:bCs/>
                <w:sz w:val="20"/>
                <w:szCs w:val="20"/>
              </w:rPr>
              <w:t xml:space="preserve"> Monthly Premium</w:t>
            </w:r>
          </w:p>
        </w:tc>
      </w:tr>
      <w:tr w:rsidR="00F945D7" w:rsidRPr="00B023F6" w14:paraId="18E6F9DF" w14:textId="77777777" w:rsidTr="00B023F6">
        <w:tc>
          <w:tcPr>
            <w:tcW w:w="2088" w:type="dxa"/>
          </w:tcPr>
          <w:p w14:paraId="3691F12F" w14:textId="77777777" w:rsidR="00F945D7" w:rsidRPr="005D0361" w:rsidRDefault="00F945D7" w:rsidP="00F24C34">
            <w:pPr>
              <w:rPr>
                <w:rFonts w:ascii="Arial" w:hAnsi="Arial"/>
                <w:sz w:val="20"/>
                <w:szCs w:val="20"/>
              </w:rPr>
            </w:pPr>
            <w:r w:rsidRPr="005D0361">
              <w:rPr>
                <w:rFonts w:ascii="Arial" w:hAnsi="Arial"/>
                <w:sz w:val="20"/>
                <w:szCs w:val="20"/>
              </w:rPr>
              <w:t>Advantage 65</w:t>
            </w:r>
          </w:p>
        </w:tc>
        <w:tc>
          <w:tcPr>
            <w:tcW w:w="5040" w:type="dxa"/>
          </w:tcPr>
          <w:p w14:paraId="17DE57B1" w14:textId="77777777" w:rsidR="00F945D7" w:rsidRPr="005D0361" w:rsidRDefault="00F945D7" w:rsidP="00032090">
            <w:pPr>
              <w:rPr>
                <w:rFonts w:ascii="Arial" w:hAnsi="Arial"/>
                <w:sz w:val="20"/>
                <w:szCs w:val="20"/>
              </w:rPr>
            </w:pPr>
            <w:r w:rsidRPr="005D0361">
              <w:rPr>
                <w:rFonts w:ascii="Arial" w:hAnsi="Arial"/>
                <w:sz w:val="20"/>
                <w:szCs w:val="20"/>
              </w:rPr>
              <w:t xml:space="preserve">This is a Medicare supplement plan that is administered by Anthem Blue Cross and Blue Shield.  It includes enrollment in </w:t>
            </w:r>
            <w:proofErr w:type="gramStart"/>
            <w:r w:rsidRPr="005D0361">
              <w:rPr>
                <w:rFonts w:ascii="Arial" w:hAnsi="Arial"/>
                <w:sz w:val="20"/>
                <w:szCs w:val="20"/>
              </w:rPr>
              <w:t>the program’s</w:t>
            </w:r>
            <w:proofErr w:type="gramEnd"/>
            <w:r w:rsidRPr="005D0361">
              <w:rPr>
                <w:rFonts w:ascii="Arial" w:hAnsi="Arial"/>
                <w:sz w:val="20"/>
                <w:szCs w:val="20"/>
              </w:rPr>
              <w:t xml:space="preserve"> enhanced Medicare Part D outpatient prescription drug cover</w:t>
            </w:r>
            <w:r w:rsidR="00F9261C" w:rsidRPr="005D0361">
              <w:rPr>
                <w:rFonts w:ascii="Arial" w:hAnsi="Arial"/>
                <w:sz w:val="20"/>
                <w:szCs w:val="20"/>
              </w:rPr>
              <w:t xml:space="preserve">age </w:t>
            </w:r>
            <w:r w:rsidR="003F252F" w:rsidRPr="005D0361">
              <w:rPr>
                <w:rFonts w:ascii="Arial" w:hAnsi="Arial"/>
                <w:sz w:val="20"/>
                <w:szCs w:val="20"/>
              </w:rPr>
              <w:t>which</w:t>
            </w:r>
            <w:r w:rsidR="00F9261C" w:rsidRPr="005D0361">
              <w:rPr>
                <w:rFonts w:ascii="Arial" w:hAnsi="Arial"/>
                <w:sz w:val="20"/>
                <w:szCs w:val="20"/>
              </w:rPr>
              <w:t xml:space="preserve"> is</w:t>
            </w:r>
            <w:r w:rsidRPr="005D0361">
              <w:rPr>
                <w:rFonts w:ascii="Arial" w:hAnsi="Arial"/>
                <w:sz w:val="20"/>
                <w:szCs w:val="20"/>
              </w:rPr>
              <w:t xml:space="preserve"> administered by </w:t>
            </w:r>
            <w:r w:rsidR="00032090" w:rsidRPr="005D0361">
              <w:rPr>
                <w:rFonts w:ascii="Arial" w:hAnsi="Arial"/>
                <w:sz w:val="20"/>
                <w:szCs w:val="20"/>
              </w:rPr>
              <w:t>Express Scripts</w:t>
            </w:r>
            <w:r w:rsidR="00F9261C" w:rsidRPr="005D0361">
              <w:rPr>
                <w:rFonts w:ascii="Arial" w:hAnsi="Arial"/>
                <w:sz w:val="20"/>
                <w:szCs w:val="20"/>
              </w:rPr>
              <w:t xml:space="preserve"> (</w:t>
            </w:r>
            <w:r w:rsidRPr="005D0361">
              <w:rPr>
                <w:rFonts w:ascii="Arial" w:hAnsi="Arial"/>
                <w:sz w:val="20"/>
                <w:szCs w:val="20"/>
              </w:rPr>
              <w:t>contingent upon approval by Medicare</w:t>
            </w:r>
            <w:r w:rsidR="00F9261C" w:rsidRPr="005D0361">
              <w:rPr>
                <w:rFonts w:ascii="Arial" w:hAnsi="Arial"/>
                <w:sz w:val="20"/>
                <w:szCs w:val="20"/>
              </w:rPr>
              <w:t>)</w:t>
            </w:r>
            <w:r w:rsidRPr="005D0361">
              <w:rPr>
                <w:rFonts w:ascii="Arial" w:hAnsi="Arial"/>
                <w:sz w:val="20"/>
                <w:szCs w:val="20"/>
              </w:rPr>
              <w:t>.</w:t>
            </w:r>
          </w:p>
        </w:tc>
        <w:tc>
          <w:tcPr>
            <w:tcW w:w="1728" w:type="dxa"/>
          </w:tcPr>
          <w:p w14:paraId="47D6DCF2" w14:textId="77EE1E7C" w:rsidR="00F945D7" w:rsidRPr="00B023F6" w:rsidRDefault="00F945D7" w:rsidP="00BD4607">
            <w:pPr>
              <w:jc w:val="center"/>
              <w:rPr>
                <w:rFonts w:ascii="Arial" w:hAnsi="Arial"/>
                <w:sz w:val="20"/>
                <w:szCs w:val="20"/>
              </w:rPr>
            </w:pPr>
            <w:r w:rsidRPr="005D0361">
              <w:rPr>
                <w:rFonts w:ascii="Arial" w:hAnsi="Arial"/>
                <w:sz w:val="20"/>
                <w:szCs w:val="20"/>
              </w:rPr>
              <w:t>$</w:t>
            </w:r>
            <w:r w:rsidR="00143665">
              <w:rPr>
                <w:rFonts w:ascii="Arial" w:hAnsi="Arial"/>
                <w:sz w:val="20"/>
                <w:szCs w:val="20"/>
              </w:rPr>
              <w:t>302</w:t>
            </w:r>
          </w:p>
        </w:tc>
      </w:tr>
      <w:tr w:rsidR="00F945D7" w:rsidRPr="005D0361" w14:paraId="1D5071E9" w14:textId="77777777" w:rsidTr="00B023F6">
        <w:tc>
          <w:tcPr>
            <w:tcW w:w="2088" w:type="dxa"/>
          </w:tcPr>
          <w:p w14:paraId="700C9E33" w14:textId="77777777" w:rsidR="00F945D7" w:rsidRPr="005D0361" w:rsidRDefault="00F945D7" w:rsidP="00A85410">
            <w:pPr>
              <w:rPr>
                <w:rFonts w:ascii="Arial" w:hAnsi="Arial"/>
                <w:sz w:val="20"/>
                <w:szCs w:val="20"/>
              </w:rPr>
            </w:pPr>
            <w:r w:rsidRPr="005D0361">
              <w:rPr>
                <w:rFonts w:ascii="Arial" w:hAnsi="Arial"/>
                <w:sz w:val="20"/>
                <w:szCs w:val="20"/>
              </w:rPr>
              <w:t>Advantage 65 + Dental/Vision</w:t>
            </w:r>
            <w:r w:rsidR="00306DCA">
              <w:rPr>
                <w:rFonts w:ascii="Arial" w:hAnsi="Arial"/>
                <w:sz w:val="20"/>
                <w:szCs w:val="20"/>
              </w:rPr>
              <w:t>*</w:t>
            </w:r>
          </w:p>
        </w:tc>
        <w:tc>
          <w:tcPr>
            <w:tcW w:w="5040" w:type="dxa"/>
          </w:tcPr>
          <w:p w14:paraId="2F1E0197" w14:textId="77777777" w:rsidR="00F945D7" w:rsidRPr="005D0361" w:rsidRDefault="00F945D7" w:rsidP="00A85410">
            <w:pPr>
              <w:rPr>
                <w:rFonts w:ascii="Arial" w:hAnsi="Arial"/>
                <w:sz w:val="20"/>
                <w:szCs w:val="20"/>
              </w:rPr>
            </w:pPr>
            <w:r w:rsidRPr="005D0361">
              <w:rPr>
                <w:rFonts w:ascii="Arial" w:hAnsi="Arial"/>
                <w:sz w:val="20"/>
                <w:szCs w:val="20"/>
              </w:rPr>
              <w:t xml:space="preserve">This plan adds dental and </w:t>
            </w:r>
            <w:r w:rsidR="009D7CEC" w:rsidRPr="005D0361">
              <w:rPr>
                <w:rFonts w:ascii="Arial" w:hAnsi="Arial"/>
                <w:sz w:val="20"/>
                <w:szCs w:val="20"/>
              </w:rPr>
              <w:t xml:space="preserve">routine </w:t>
            </w:r>
            <w:r w:rsidRPr="005D0361">
              <w:rPr>
                <w:rFonts w:ascii="Arial" w:hAnsi="Arial"/>
                <w:sz w:val="20"/>
                <w:szCs w:val="20"/>
              </w:rPr>
              <w:t xml:space="preserve">vision benefits to the Advantage 65 </w:t>
            </w:r>
            <w:r w:rsidR="003F252F" w:rsidRPr="005D0361">
              <w:rPr>
                <w:rFonts w:ascii="Arial" w:hAnsi="Arial"/>
                <w:sz w:val="20"/>
                <w:szCs w:val="20"/>
              </w:rPr>
              <w:t>plan described</w:t>
            </w:r>
            <w:r w:rsidRPr="005D0361">
              <w:rPr>
                <w:rFonts w:ascii="Arial" w:hAnsi="Arial"/>
                <w:sz w:val="20"/>
                <w:szCs w:val="20"/>
              </w:rPr>
              <w:t xml:space="preserve"> above.  Dental </w:t>
            </w:r>
            <w:r w:rsidR="00C94A83">
              <w:rPr>
                <w:rFonts w:ascii="Arial" w:hAnsi="Arial"/>
                <w:sz w:val="20"/>
                <w:szCs w:val="20"/>
              </w:rPr>
              <w:t xml:space="preserve">benefits are administered by Anthem Blue Cross and Blue Shield, </w:t>
            </w:r>
            <w:r w:rsidRPr="005D0361">
              <w:rPr>
                <w:rFonts w:ascii="Arial" w:hAnsi="Arial"/>
                <w:sz w:val="20"/>
                <w:szCs w:val="20"/>
              </w:rPr>
              <w:t>and vision benefits are administered by Anthem Blue Cross and Blue Shield</w:t>
            </w:r>
            <w:r w:rsidR="001D52BD" w:rsidRPr="005D0361">
              <w:rPr>
                <w:rFonts w:ascii="Arial" w:hAnsi="Arial"/>
                <w:sz w:val="20"/>
                <w:szCs w:val="20"/>
              </w:rPr>
              <w:t>/Blue View Vision</w:t>
            </w:r>
            <w:r w:rsidRPr="005D0361">
              <w:rPr>
                <w:rFonts w:ascii="Arial" w:hAnsi="Arial"/>
                <w:b/>
                <w:sz w:val="20"/>
                <w:szCs w:val="20"/>
              </w:rPr>
              <w:t xml:space="preserve">. </w:t>
            </w:r>
            <w:r w:rsidR="00EF3795" w:rsidRPr="005D0361">
              <w:rPr>
                <w:rFonts w:ascii="Arial" w:hAnsi="Arial"/>
                <w:b/>
                <w:sz w:val="20"/>
                <w:szCs w:val="20"/>
              </w:rPr>
              <w:t xml:space="preserve"> </w:t>
            </w:r>
            <w:r w:rsidR="00A85410">
              <w:rPr>
                <w:rFonts w:ascii="Arial" w:hAnsi="Arial"/>
                <w:b/>
                <w:sz w:val="20"/>
                <w:szCs w:val="20"/>
              </w:rPr>
              <w:t>(</w:t>
            </w:r>
            <w:r w:rsidR="008A56E2" w:rsidRPr="005D0361">
              <w:rPr>
                <w:rFonts w:ascii="Arial" w:hAnsi="Arial"/>
                <w:b/>
                <w:sz w:val="20"/>
                <w:szCs w:val="20"/>
              </w:rPr>
              <w:t>Th</w:t>
            </w:r>
            <w:r w:rsidR="00A85410">
              <w:rPr>
                <w:rFonts w:ascii="Arial" w:hAnsi="Arial"/>
                <w:b/>
                <w:sz w:val="20"/>
                <w:szCs w:val="20"/>
              </w:rPr>
              <w:t>is is the default plan if no election or termination request is submitted.)</w:t>
            </w:r>
          </w:p>
        </w:tc>
        <w:tc>
          <w:tcPr>
            <w:tcW w:w="1728" w:type="dxa"/>
          </w:tcPr>
          <w:p w14:paraId="2D2FC976" w14:textId="2F120E29" w:rsidR="00F945D7" w:rsidRPr="005D0361" w:rsidRDefault="00F945D7" w:rsidP="00BD4607">
            <w:pPr>
              <w:jc w:val="center"/>
              <w:rPr>
                <w:rFonts w:ascii="Arial" w:hAnsi="Arial"/>
                <w:sz w:val="20"/>
                <w:szCs w:val="20"/>
              </w:rPr>
            </w:pPr>
            <w:r w:rsidRPr="005D0361">
              <w:rPr>
                <w:rFonts w:ascii="Arial" w:hAnsi="Arial"/>
                <w:sz w:val="20"/>
                <w:szCs w:val="20"/>
              </w:rPr>
              <w:t>$</w:t>
            </w:r>
            <w:r w:rsidR="00143665">
              <w:rPr>
                <w:rFonts w:ascii="Arial" w:hAnsi="Arial"/>
                <w:sz w:val="20"/>
                <w:szCs w:val="20"/>
              </w:rPr>
              <w:t>361</w:t>
            </w:r>
          </w:p>
        </w:tc>
      </w:tr>
      <w:tr w:rsidR="00F945D7" w:rsidRPr="005D0361" w14:paraId="6623B491" w14:textId="77777777" w:rsidTr="00B023F6">
        <w:tc>
          <w:tcPr>
            <w:tcW w:w="2088" w:type="dxa"/>
          </w:tcPr>
          <w:p w14:paraId="322EBA68" w14:textId="77777777" w:rsidR="00F945D7" w:rsidRPr="005D0361" w:rsidRDefault="00F945D7" w:rsidP="00F24C34">
            <w:pPr>
              <w:rPr>
                <w:rFonts w:ascii="Arial" w:hAnsi="Arial"/>
                <w:sz w:val="20"/>
                <w:szCs w:val="20"/>
              </w:rPr>
            </w:pPr>
            <w:r w:rsidRPr="005D0361">
              <w:rPr>
                <w:rFonts w:ascii="Arial" w:hAnsi="Arial"/>
                <w:sz w:val="20"/>
                <w:szCs w:val="20"/>
              </w:rPr>
              <w:t>Advantage 65 – Medical Only*</w:t>
            </w:r>
          </w:p>
        </w:tc>
        <w:tc>
          <w:tcPr>
            <w:tcW w:w="5040" w:type="dxa"/>
          </w:tcPr>
          <w:p w14:paraId="45B1FB8D" w14:textId="77777777" w:rsidR="00F945D7" w:rsidRPr="005D0361" w:rsidRDefault="00F945D7" w:rsidP="00A85410">
            <w:pPr>
              <w:rPr>
                <w:rFonts w:ascii="Arial" w:hAnsi="Arial"/>
                <w:sz w:val="20"/>
                <w:szCs w:val="20"/>
              </w:rPr>
            </w:pPr>
            <w:r w:rsidRPr="005D0361">
              <w:rPr>
                <w:rFonts w:ascii="Arial" w:hAnsi="Arial"/>
                <w:sz w:val="20"/>
                <w:szCs w:val="20"/>
              </w:rPr>
              <w:t xml:space="preserve">This plan includes the same Medicare supplemental benefits as those provided under the Advantage 65 plan but does not include enrollment in the </w:t>
            </w:r>
            <w:r w:rsidR="00F9261C" w:rsidRPr="005D0361">
              <w:rPr>
                <w:rFonts w:ascii="Arial" w:hAnsi="Arial"/>
                <w:sz w:val="20"/>
                <w:szCs w:val="20"/>
              </w:rPr>
              <w:t xml:space="preserve">state </w:t>
            </w:r>
            <w:r w:rsidRPr="005D0361">
              <w:rPr>
                <w:rFonts w:ascii="Arial" w:hAnsi="Arial"/>
                <w:sz w:val="20"/>
                <w:szCs w:val="20"/>
              </w:rPr>
              <w:t>program’s Medicare Part D</w:t>
            </w:r>
            <w:r w:rsidR="00A85410">
              <w:rPr>
                <w:rFonts w:ascii="Arial" w:hAnsi="Arial"/>
                <w:sz w:val="20"/>
                <w:szCs w:val="20"/>
              </w:rPr>
              <w:t xml:space="preserve"> outpatient prescription drug </w:t>
            </w:r>
            <w:r w:rsidRPr="005D0361">
              <w:rPr>
                <w:rFonts w:ascii="Arial" w:hAnsi="Arial"/>
                <w:sz w:val="20"/>
                <w:szCs w:val="20"/>
              </w:rPr>
              <w:t xml:space="preserve">plan.  If you select this coverage, be sure to consider </w:t>
            </w:r>
            <w:r w:rsidR="00EE7F2C" w:rsidRPr="005D0361">
              <w:rPr>
                <w:rFonts w:ascii="Arial" w:hAnsi="Arial"/>
                <w:sz w:val="20"/>
                <w:szCs w:val="20"/>
              </w:rPr>
              <w:t xml:space="preserve">the family member’s </w:t>
            </w:r>
            <w:r w:rsidRPr="005D0361">
              <w:rPr>
                <w:rFonts w:ascii="Arial" w:hAnsi="Arial"/>
                <w:sz w:val="20"/>
                <w:szCs w:val="20"/>
              </w:rPr>
              <w:t>enroll</w:t>
            </w:r>
            <w:r w:rsidR="00EE7F2C" w:rsidRPr="005D0361">
              <w:rPr>
                <w:rFonts w:ascii="Arial" w:hAnsi="Arial"/>
                <w:sz w:val="20"/>
                <w:szCs w:val="20"/>
              </w:rPr>
              <w:t>ment</w:t>
            </w:r>
            <w:r w:rsidRPr="005D0361">
              <w:rPr>
                <w:rFonts w:ascii="Arial" w:hAnsi="Arial"/>
                <w:sz w:val="20"/>
                <w:szCs w:val="20"/>
              </w:rPr>
              <w:t xml:space="preserve"> in Part D coverage outside of the state program.</w:t>
            </w:r>
            <w:r w:rsidR="00A85410">
              <w:rPr>
                <w:rFonts w:ascii="Arial" w:hAnsi="Arial"/>
                <w:sz w:val="20"/>
                <w:szCs w:val="20"/>
              </w:rPr>
              <w:t xml:space="preserve">  Medicare </w:t>
            </w:r>
            <w:r w:rsidR="00A85410">
              <w:rPr>
                <w:rFonts w:ascii="Arial" w:hAnsi="Arial"/>
                <w:sz w:val="20"/>
                <w:szCs w:val="20"/>
              </w:rPr>
              <w:lastRenderedPageBreak/>
              <w:t>can provide additional information regarding available Medicare Part D plans.</w:t>
            </w:r>
          </w:p>
        </w:tc>
        <w:tc>
          <w:tcPr>
            <w:tcW w:w="1728" w:type="dxa"/>
          </w:tcPr>
          <w:p w14:paraId="580C2CE8" w14:textId="634485D3" w:rsidR="00F945D7" w:rsidRPr="005D0361" w:rsidRDefault="00F945D7" w:rsidP="00BD4607">
            <w:pPr>
              <w:jc w:val="center"/>
              <w:rPr>
                <w:rFonts w:ascii="Arial" w:hAnsi="Arial"/>
                <w:sz w:val="20"/>
                <w:szCs w:val="20"/>
              </w:rPr>
            </w:pPr>
            <w:r w:rsidRPr="005D0361">
              <w:rPr>
                <w:rFonts w:ascii="Arial" w:hAnsi="Arial"/>
                <w:sz w:val="20"/>
                <w:szCs w:val="20"/>
              </w:rPr>
              <w:lastRenderedPageBreak/>
              <w:t>$</w:t>
            </w:r>
            <w:r w:rsidR="00C94A83">
              <w:rPr>
                <w:rFonts w:ascii="Arial" w:hAnsi="Arial"/>
                <w:sz w:val="20"/>
                <w:szCs w:val="20"/>
              </w:rPr>
              <w:t>1</w:t>
            </w:r>
            <w:r w:rsidR="00143665">
              <w:rPr>
                <w:rFonts w:ascii="Arial" w:hAnsi="Arial"/>
                <w:sz w:val="20"/>
                <w:szCs w:val="20"/>
              </w:rPr>
              <w:t>91</w:t>
            </w:r>
          </w:p>
        </w:tc>
      </w:tr>
      <w:tr w:rsidR="00F945D7" w:rsidRPr="005D0361" w14:paraId="3590AB44" w14:textId="77777777" w:rsidTr="00B023F6">
        <w:tc>
          <w:tcPr>
            <w:tcW w:w="2088" w:type="dxa"/>
          </w:tcPr>
          <w:p w14:paraId="02D31B49" w14:textId="77777777" w:rsidR="00F945D7" w:rsidRPr="005D0361" w:rsidRDefault="00F945D7" w:rsidP="00F24C34">
            <w:pPr>
              <w:rPr>
                <w:rFonts w:ascii="Arial" w:hAnsi="Arial"/>
                <w:sz w:val="20"/>
                <w:szCs w:val="20"/>
              </w:rPr>
            </w:pPr>
            <w:r w:rsidRPr="005D0361">
              <w:rPr>
                <w:rFonts w:ascii="Arial" w:hAnsi="Arial"/>
                <w:sz w:val="20"/>
                <w:szCs w:val="20"/>
              </w:rPr>
              <w:t>Advantage 65 – Medical Only + Dental/Vision*</w:t>
            </w:r>
          </w:p>
        </w:tc>
        <w:tc>
          <w:tcPr>
            <w:tcW w:w="5040" w:type="dxa"/>
          </w:tcPr>
          <w:p w14:paraId="77CA759D" w14:textId="77777777" w:rsidR="00F945D7" w:rsidRPr="005D0361" w:rsidRDefault="00F945D7" w:rsidP="00C94A83">
            <w:pPr>
              <w:rPr>
                <w:rFonts w:ascii="Arial" w:hAnsi="Arial"/>
                <w:sz w:val="20"/>
                <w:szCs w:val="20"/>
              </w:rPr>
            </w:pPr>
            <w:r w:rsidRPr="005D0361">
              <w:rPr>
                <w:rFonts w:ascii="Arial" w:hAnsi="Arial"/>
                <w:sz w:val="20"/>
                <w:szCs w:val="20"/>
              </w:rPr>
              <w:t xml:space="preserve">This plan adds dental and </w:t>
            </w:r>
            <w:r w:rsidR="001D52BD" w:rsidRPr="005D0361">
              <w:rPr>
                <w:rFonts w:ascii="Arial" w:hAnsi="Arial"/>
                <w:sz w:val="20"/>
                <w:szCs w:val="20"/>
              </w:rPr>
              <w:t xml:space="preserve">routine </w:t>
            </w:r>
            <w:r w:rsidRPr="005D0361">
              <w:rPr>
                <w:rFonts w:ascii="Arial" w:hAnsi="Arial"/>
                <w:sz w:val="20"/>
                <w:szCs w:val="20"/>
              </w:rPr>
              <w:t xml:space="preserve">vision benefits to the Advantage 65 – Medical Only </w:t>
            </w:r>
            <w:r w:rsidR="003F252F" w:rsidRPr="005D0361">
              <w:rPr>
                <w:rFonts w:ascii="Arial" w:hAnsi="Arial"/>
                <w:sz w:val="20"/>
                <w:szCs w:val="20"/>
              </w:rPr>
              <w:t>plan described</w:t>
            </w:r>
            <w:r w:rsidRPr="005D0361">
              <w:rPr>
                <w:rFonts w:ascii="Arial" w:hAnsi="Arial"/>
                <w:sz w:val="20"/>
                <w:szCs w:val="20"/>
              </w:rPr>
              <w:t xml:space="preserve"> above.  </w:t>
            </w:r>
            <w:r w:rsidR="009D7CEC" w:rsidRPr="005D0361">
              <w:rPr>
                <w:rFonts w:ascii="Arial" w:hAnsi="Arial"/>
                <w:sz w:val="20"/>
                <w:szCs w:val="20"/>
              </w:rPr>
              <w:t xml:space="preserve">Dental benefits are administered by </w:t>
            </w:r>
            <w:r w:rsidR="00C94A83">
              <w:rPr>
                <w:rFonts w:ascii="Arial" w:hAnsi="Arial"/>
                <w:sz w:val="20"/>
                <w:szCs w:val="20"/>
              </w:rPr>
              <w:t>Anthem Blue Cross and Blue Shield,</w:t>
            </w:r>
            <w:r w:rsidR="009D7CEC" w:rsidRPr="005D0361">
              <w:rPr>
                <w:rFonts w:ascii="Arial" w:hAnsi="Arial"/>
                <w:sz w:val="20"/>
                <w:szCs w:val="20"/>
              </w:rPr>
              <w:t xml:space="preserve"> and vision benefits are administered by Anthem Blue Cross and Blue Shield</w:t>
            </w:r>
            <w:r w:rsidR="001D52BD" w:rsidRPr="005D0361">
              <w:rPr>
                <w:rFonts w:ascii="Arial" w:hAnsi="Arial"/>
                <w:sz w:val="20"/>
                <w:szCs w:val="20"/>
              </w:rPr>
              <w:t>/Blue View Vision</w:t>
            </w:r>
            <w:r w:rsidR="009D7CEC" w:rsidRPr="005D0361">
              <w:rPr>
                <w:rFonts w:ascii="Arial" w:hAnsi="Arial"/>
                <w:b/>
                <w:sz w:val="20"/>
                <w:szCs w:val="20"/>
              </w:rPr>
              <w:t xml:space="preserve">. </w:t>
            </w:r>
          </w:p>
        </w:tc>
        <w:tc>
          <w:tcPr>
            <w:tcW w:w="1728" w:type="dxa"/>
          </w:tcPr>
          <w:p w14:paraId="2D0F0DC9" w14:textId="55F80C90" w:rsidR="00F945D7" w:rsidRPr="005D0361" w:rsidRDefault="00F945D7" w:rsidP="00BD4607">
            <w:pPr>
              <w:jc w:val="center"/>
              <w:rPr>
                <w:rFonts w:ascii="Arial" w:hAnsi="Arial"/>
                <w:sz w:val="20"/>
                <w:szCs w:val="20"/>
              </w:rPr>
            </w:pPr>
            <w:r w:rsidRPr="005D0361">
              <w:rPr>
                <w:rFonts w:ascii="Arial" w:hAnsi="Arial"/>
                <w:sz w:val="20"/>
                <w:szCs w:val="20"/>
              </w:rPr>
              <w:t>$</w:t>
            </w:r>
            <w:r w:rsidR="00306DCA">
              <w:rPr>
                <w:rFonts w:ascii="Arial" w:hAnsi="Arial"/>
                <w:sz w:val="20"/>
                <w:szCs w:val="20"/>
              </w:rPr>
              <w:t>2</w:t>
            </w:r>
            <w:r w:rsidR="00143665">
              <w:rPr>
                <w:rFonts w:ascii="Arial" w:hAnsi="Arial"/>
                <w:sz w:val="20"/>
                <w:szCs w:val="20"/>
              </w:rPr>
              <w:t>50</w:t>
            </w:r>
          </w:p>
        </w:tc>
      </w:tr>
    </w:tbl>
    <w:p w14:paraId="0A0721FA" w14:textId="77777777" w:rsidR="001001FD" w:rsidRDefault="001001FD">
      <w:pPr>
        <w:rPr>
          <w:rFonts w:ascii="Arial" w:hAnsi="Arial"/>
          <w:sz w:val="20"/>
          <w:szCs w:val="20"/>
        </w:rPr>
      </w:pPr>
    </w:p>
    <w:p w14:paraId="4EAF383B" w14:textId="77777777" w:rsidR="004B0395" w:rsidRPr="005D0361" w:rsidRDefault="00F945D7" w:rsidP="003951DA">
      <w:pPr>
        <w:jc w:val="both"/>
        <w:rPr>
          <w:rFonts w:ascii="Arial" w:hAnsi="Arial"/>
          <w:sz w:val="20"/>
          <w:szCs w:val="20"/>
        </w:rPr>
      </w:pPr>
      <w:r w:rsidRPr="005D0361">
        <w:rPr>
          <w:rFonts w:ascii="Arial" w:hAnsi="Arial"/>
          <w:sz w:val="20"/>
          <w:szCs w:val="20"/>
        </w:rPr>
        <w:t>*If medical-only coverage</w:t>
      </w:r>
      <w:r w:rsidR="009D7CEC" w:rsidRPr="005D0361">
        <w:rPr>
          <w:rFonts w:ascii="Arial" w:hAnsi="Arial"/>
          <w:sz w:val="20"/>
          <w:szCs w:val="20"/>
        </w:rPr>
        <w:t xml:space="preserve"> is elected</w:t>
      </w:r>
      <w:r w:rsidRPr="005D0361">
        <w:rPr>
          <w:rFonts w:ascii="Arial" w:hAnsi="Arial"/>
          <w:sz w:val="20"/>
          <w:szCs w:val="20"/>
        </w:rPr>
        <w:t xml:space="preserve">, </w:t>
      </w:r>
      <w:r w:rsidR="009D7CEC" w:rsidRPr="005D0361">
        <w:rPr>
          <w:rFonts w:ascii="Arial" w:hAnsi="Arial"/>
          <w:sz w:val="20"/>
          <w:szCs w:val="20"/>
        </w:rPr>
        <w:t xml:space="preserve">enrollment in the </w:t>
      </w:r>
      <w:r w:rsidRPr="005D0361">
        <w:rPr>
          <w:rFonts w:ascii="Arial" w:hAnsi="Arial"/>
          <w:sz w:val="20"/>
          <w:szCs w:val="20"/>
        </w:rPr>
        <w:t xml:space="preserve">state program’s Medicare Part D </w:t>
      </w:r>
      <w:r w:rsidR="00FF3B4D" w:rsidRPr="005D0361">
        <w:rPr>
          <w:rFonts w:ascii="Arial" w:hAnsi="Arial"/>
          <w:sz w:val="20"/>
          <w:szCs w:val="20"/>
        </w:rPr>
        <w:t>plan</w:t>
      </w:r>
      <w:r w:rsidRPr="005D0361">
        <w:rPr>
          <w:rFonts w:ascii="Arial" w:hAnsi="Arial"/>
          <w:sz w:val="20"/>
          <w:szCs w:val="20"/>
        </w:rPr>
        <w:t xml:space="preserve"> </w:t>
      </w:r>
      <w:r w:rsidR="009D7CEC" w:rsidRPr="005D0361">
        <w:rPr>
          <w:rFonts w:ascii="Arial" w:hAnsi="Arial"/>
          <w:sz w:val="20"/>
          <w:szCs w:val="20"/>
        </w:rPr>
        <w:t xml:space="preserve">will not be allowed </w:t>
      </w:r>
      <w:proofErr w:type="gramStart"/>
      <w:r w:rsidR="009D7CEC" w:rsidRPr="005D0361">
        <w:rPr>
          <w:rFonts w:ascii="Arial" w:hAnsi="Arial"/>
          <w:sz w:val="20"/>
          <w:szCs w:val="20"/>
        </w:rPr>
        <w:t>at a later date</w:t>
      </w:r>
      <w:proofErr w:type="gramEnd"/>
      <w:r w:rsidR="009D7CEC" w:rsidRPr="005D0361">
        <w:rPr>
          <w:rFonts w:ascii="Arial" w:hAnsi="Arial"/>
          <w:sz w:val="20"/>
          <w:szCs w:val="20"/>
        </w:rPr>
        <w:t xml:space="preserve">.  If you have already enrolled in a Medicare Part D plan outside of the state program, enrollment in the state program’s Medicare Part D plan </w:t>
      </w:r>
      <w:r w:rsidR="001D52BD" w:rsidRPr="005D0361">
        <w:rPr>
          <w:rFonts w:ascii="Arial" w:hAnsi="Arial"/>
          <w:sz w:val="20"/>
          <w:szCs w:val="20"/>
        </w:rPr>
        <w:t>can</w:t>
      </w:r>
      <w:r w:rsidR="009D7CEC" w:rsidRPr="005D0361">
        <w:rPr>
          <w:rFonts w:ascii="Arial" w:hAnsi="Arial"/>
          <w:sz w:val="20"/>
          <w:szCs w:val="20"/>
        </w:rPr>
        <w:t xml:space="preserve"> result in disenrollment from your other plan.  Be sure to send your Medical-Only Plan election by the date indicated above</w:t>
      </w:r>
      <w:r w:rsidR="001D52BD" w:rsidRPr="005D0361">
        <w:rPr>
          <w:rFonts w:ascii="Arial" w:hAnsi="Arial"/>
          <w:sz w:val="20"/>
          <w:szCs w:val="20"/>
        </w:rPr>
        <w:t xml:space="preserve"> to avoid this conflict</w:t>
      </w:r>
      <w:r w:rsidR="009D7CEC" w:rsidRPr="005D0361">
        <w:rPr>
          <w:rFonts w:ascii="Arial" w:hAnsi="Arial"/>
          <w:sz w:val="20"/>
          <w:szCs w:val="20"/>
        </w:rPr>
        <w:t xml:space="preserve">.  If the dental/vision option is </w:t>
      </w:r>
      <w:proofErr w:type="gramStart"/>
      <w:r w:rsidR="009D7CEC" w:rsidRPr="005D0361">
        <w:rPr>
          <w:rFonts w:ascii="Arial" w:hAnsi="Arial"/>
          <w:sz w:val="20"/>
          <w:szCs w:val="20"/>
        </w:rPr>
        <w:t>elected</w:t>
      </w:r>
      <w:proofErr w:type="gramEnd"/>
      <w:r w:rsidR="009D7CEC" w:rsidRPr="005D0361">
        <w:rPr>
          <w:rFonts w:ascii="Arial" w:hAnsi="Arial"/>
          <w:sz w:val="20"/>
          <w:szCs w:val="20"/>
        </w:rPr>
        <w:t xml:space="preserve">, be sure to review your </w:t>
      </w:r>
      <w:r w:rsidR="001D52BD" w:rsidRPr="005D0361">
        <w:rPr>
          <w:rFonts w:ascii="Arial" w:hAnsi="Arial"/>
          <w:sz w:val="20"/>
          <w:szCs w:val="20"/>
        </w:rPr>
        <w:t xml:space="preserve">new </w:t>
      </w:r>
      <w:r w:rsidR="00EE61BB" w:rsidRPr="005D0361">
        <w:rPr>
          <w:rFonts w:ascii="Arial" w:hAnsi="Arial"/>
          <w:sz w:val="20"/>
          <w:szCs w:val="20"/>
        </w:rPr>
        <w:t>Membe</w:t>
      </w:r>
      <w:r w:rsidR="00032090" w:rsidRPr="005D0361">
        <w:rPr>
          <w:rFonts w:ascii="Arial" w:hAnsi="Arial"/>
          <w:sz w:val="20"/>
          <w:szCs w:val="20"/>
        </w:rPr>
        <w:t xml:space="preserve">r Handbook inserts to ensure </w:t>
      </w:r>
      <w:r w:rsidR="00EE61BB" w:rsidRPr="005D0361">
        <w:rPr>
          <w:rFonts w:ascii="Arial" w:hAnsi="Arial"/>
          <w:sz w:val="20"/>
          <w:szCs w:val="20"/>
        </w:rPr>
        <w:t xml:space="preserve">understanding of </w:t>
      </w:r>
      <w:r w:rsidR="00032090" w:rsidRPr="005D0361">
        <w:rPr>
          <w:rFonts w:ascii="Arial" w:hAnsi="Arial"/>
          <w:sz w:val="20"/>
          <w:szCs w:val="20"/>
        </w:rPr>
        <w:t>your new</w:t>
      </w:r>
      <w:r w:rsidR="00EE61BB" w:rsidRPr="005D0361">
        <w:rPr>
          <w:rFonts w:ascii="Arial" w:hAnsi="Arial"/>
          <w:sz w:val="20"/>
          <w:szCs w:val="20"/>
        </w:rPr>
        <w:t xml:space="preserve"> plan provisions</w:t>
      </w:r>
      <w:r w:rsidR="009D7CEC" w:rsidRPr="005D0361">
        <w:rPr>
          <w:rFonts w:ascii="Arial" w:hAnsi="Arial"/>
          <w:sz w:val="20"/>
          <w:szCs w:val="20"/>
        </w:rPr>
        <w:t xml:space="preserve">.  </w:t>
      </w:r>
    </w:p>
    <w:p w14:paraId="330D030E" w14:textId="77777777" w:rsidR="009D7CEC" w:rsidRPr="005D0361" w:rsidRDefault="009D7CEC" w:rsidP="003951DA">
      <w:pPr>
        <w:jc w:val="both"/>
        <w:rPr>
          <w:rFonts w:ascii="Arial" w:hAnsi="Arial"/>
        </w:rPr>
      </w:pPr>
    </w:p>
    <w:p w14:paraId="153AFED7" w14:textId="77777777" w:rsidR="004B0395" w:rsidRPr="00CD602B" w:rsidRDefault="00EF3795" w:rsidP="003951DA">
      <w:pPr>
        <w:jc w:val="both"/>
        <w:rPr>
          <w:rFonts w:ascii="Arial" w:hAnsi="Arial"/>
          <w:sz w:val="20"/>
          <w:szCs w:val="20"/>
        </w:rPr>
      </w:pPr>
      <w:r w:rsidRPr="00CD602B">
        <w:rPr>
          <w:rFonts w:ascii="Arial" w:hAnsi="Arial"/>
          <w:sz w:val="20"/>
          <w:szCs w:val="20"/>
        </w:rPr>
        <w:t xml:space="preserve">Unless you terminate </w:t>
      </w:r>
      <w:r w:rsidR="001001FD">
        <w:rPr>
          <w:rFonts w:ascii="Arial" w:hAnsi="Arial"/>
          <w:sz w:val="20"/>
          <w:szCs w:val="20"/>
        </w:rPr>
        <w:t>participation</w:t>
      </w:r>
      <w:r w:rsidRPr="00CD602B">
        <w:rPr>
          <w:rFonts w:ascii="Arial" w:hAnsi="Arial"/>
          <w:sz w:val="20"/>
          <w:szCs w:val="20"/>
        </w:rPr>
        <w:t xml:space="preserve">, the move to Medicare-coordinating coverage will take place </w:t>
      </w:r>
      <w:r w:rsidR="004B0395" w:rsidRPr="00CD602B">
        <w:rPr>
          <w:rFonts w:ascii="Arial" w:hAnsi="Arial"/>
          <w:sz w:val="20"/>
          <w:szCs w:val="20"/>
        </w:rPr>
        <w:t>regardless of whether Medicare Part A and B enrollment has occurred</w:t>
      </w:r>
      <w:r w:rsidR="00F9261C" w:rsidRPr="00CD602B">
        <w:rPr>
          <w:rFonts w:ascii="Arial" w:hAnsi="Arial"/>
          <w:sz w:val="20"/>
          <w:szCs w:val="20"/>
        </w:rPr>
        <w:t xml:space="preserve">.  </w:t>
      </w:r>
      <w:r w:rsidRPr="00CD602B">
        <w:rPr>
          <w:rFonts w:ascii="Arial" w:hAnsi="Arial"/>
          <w:sz w:val="20"/>
          <w:szCs w:val="20"/>
        </w:rPr>
        <w:t>However, i</w:t>
      </w:r>
      <w:r w:rsidR="00F9261C" w:rsidRPr="00CD602B">
        <w:rPr>
          <w:rFonts w:ascii="Arial" w:hAnsi="Arial"/>
          <w:sz w:val="20"/>
          <w:szCs w:val="20"/>
        </w:rPr>
        <w:t xml:space="preserve">f Medicare coverage is not in effect at the time of </w:t>
      </w:r>
      <w:r w:rsidR="0039018F" w:rsidRPr="00CD602B">
        <w:rPr>
          <w:rFonts w:ascii="Arial" w:hAnsi="Arial"/>
          <w:sz w:val="20"/>
          <w:szCs w:val="20"/>
        </w:rPr>
        <w:t>the</w:t>
      </w:r>
      <w:r w:rsidR="00F9261C" w:rsidRPr="00CD602B">
        <w:rPr>
          <w:rFonts w:ascii="Arial" w:hAnsi="Arial"/>
          <w:sz w:val="20"/>
          <w:szCs w:val="20"/>
        </w:rPr>
        <w:t xml:space="preserve"> plan change, </w:t>
      </w:r>
      <w:r w:rsidR="0039018F" w:rsidRPr="00CD602B">
        <w:rPr>
          <w:rFonts w:ascii="Arial" w:hAnsi="Arial"/>
          <w:sz w:val="20"/>
          <w:szCs w:val="20"/>
        </w:rPr>
        <w:t>there will be</w:t>
      </w:r>
      <w:r w:rsidR="00F9261C" w:rsidRPr="00CD602B">
        <w:rPr>
          <w:rFonts w:ascii="Arial" w:hAnsi="Arial"/>
          <w:sz w:val="20"/>
          <w:szCs w:val="20"/>
        </w:rPr>
        <w:t xml:space="preserve"> a gap in your coverage.  </w:t>
      </w:r>
      <w:r w:rsidR="004B0395" w:rsidRPr="00CD602B">
        <w:rPr>
          <w:rFonts w:ascii="Arial" w:hAnsi="Arial"/>
          <w:sz w:val="20"/>
          <w:szCs w:val="20"/>
        </w:rPr>
        <w:t xml:space="preserve">Please contact the Social Security Administration at 1-800-772-1213 immediately if </w:t>
      </w:r>
      <w:r w:rsidR="0039018F" w:rsidRPr="00CD602B">
        <w:rPr>
          <w:rFonts w:ascii="Arial" w:hAnsi="Arial"/>
          <w:sz w:val="20"/>
          <w:szCs w:val="20"/>
        </w:rPr>
        <w:t xml:space="preserve">Medicare </w:t>
      </w:r>
      <w:r w:rsidR="004B0395" w:rsidRPr="00CD602B">
        <w:rPr>
          <w:rFonts w:ascii="Arial" w:hAnsi="Arial"/>
          <w:sz w:val="20"/>
          <w:szCs w:val="20"/>
        </w:rPr>
        <w:t xml:space="preserve">enrollment has not been completed.  The state program’s </w:t>
      </w:r>
      <w:r w:rsidR="0039018F" w:rsidRPr="00CD602B">
        <w:rPr>
          <w:rFonts w:ascii="Arial" w:hAnsi="Arial"/>
          <w:sz w:val="20"/>
          <w:szCs w:val="20"/>
        </w:rPr>
        <w:t>Advantage 65 plans</w:t>
      </w:r>
      <w:r w:rsidR="004B0395" w:rsidRPr="00CD602B">
        <w:rPr>
          <w:rFonts w:ascii="Arial" w:hAnsi="Arial"/>
          <w:sz w:val="20"/>
          <w:szCs w:val="20"/>
        </w:rPr>
        <w:t xml:space="preserve"> will only </w:t>
      </w:r>
      <w:r w:rsidR="003F252F" w:rsidRPr="00CD602B">
        <w:rPr>
          <w:rFonts w:ascii="Arial" w:hAnsi="Arial"/>
          <w:sz w:val="20"/>
          <w:szCs w:val="20"/>
        </w:rPr>
        <w:t>coordinate</w:t>
      </w:r>
      <w:r w:rsidR="004B0395" w:rsidRPr="00CD602B">
        <w:rPr>
          <w:rFonts w:ascii="Arial" w:hAnsi="Arial"/>
          <w:sz w:val="20"/>
          <w:szCs w:val="20"/>
        </w:rPr>
        <w:t xml:space="preserve"> with the Original Medicare Plan.  Enrollment in a Medicare Advantage Plan </w:t>
      </w:r>
      <w:r w:rsidR="0039018F" w:rsidRPr="00CD602B">
        <w:rPr>
          <w:rFonts w:ascii="Arial" w:hAnsi="Arial"/>
          <w:sz w:val="20"/>
          <w:szCs w:val="20"/>
        </w:rPr>
        <w:t>(</w:t>
      </w:r>
      <w:r w:rsidR="001D52BD" w:rsidRPr="00CD602B">
        <w:rPr>
          <w:rFonts w:ascii="Arial" w:hAnsi="Arial"/>
          <w:sz w:val="20"/>
          <w:szCs w:val="20"/>
        </w:rPr>
        <w:t>instead of Original Medicare</w:t>
      </w:r>
      <w:r w:rsidR="0039018F" w:rsidRPr="00CD602B">
        <w:rPr>
          <w:rFonts w:ascii="Arial" w:hAnsi="Arial"/>
          <w:sz w:val="20"/>
          <w:szCs w:val="20"/>
        </w:rPr>
        <w:t xml:space="preserve">) </w:t>
      </w:r>
      <w:r w:rsidR="004B0395" w:rsidRPr="00CD602B">
        <w:rPr>
          <w:rFonts w:ascii="Arial" w:hAnsi="Arial"/>
          <w:sz w:val="20"/>
          <w:szCs w:val="20"/>
        </w:rPr>
        <w:t xml:space="preserve">will generally exclude </w:t>
      </w:r>
      <w:r w:rsidRPr="00CD602B">
        <w:rPr>
          <w:rFonts w:ascii="Arial" w:hAnsi="Arial"/>
          <w:sz w:val="20"/>
          <w:szCs w:val="20"/>
        </w:rPr>
        <w:t xml:space="preserve">secondary medical </w:t>
      </w:r>
      <w:r w:rsidR="004B0395" w:rsidRPr="00CD602B">
        <w:rPr>
          <w:rFonts w:ascii="Arial" w:hAnsi="Arial"/>
          <w:sz w:val="20"/>
          <w:szCs w:val="20"/>
        </w:rPr>
        <w:t xml:space="preserve">benefits under </w:t>
      </w:r>
      <w:r w:rsidRPr="00CD602B">
        <w:rPr>
          <w:rFonts w:ascii="Arial" w:hAnsi="Arial"/>
          <w:sz w:val="20"/>
          <w:szCs w:val="20"/>
        </w:rPr>
        <w:t>any Advantage 65 plan</w:t>
      </w:r>
      <w:r w:rsidR="004B0395" w:rsidRPr="00CD602B">
        <w:rPr>
          <w:rFonts w:ascii="Arial" w:hAnsi="Arial"/>
          <w:sz w:val="20"/>
          <w:szCs w:val="20"/>
        </w:rPr>
        <w:t xml:space="preserve">.  Also, </w:t>
      </w:r>
      <w:r w:rsidR="00EE61BB" w:rsidRPr="00CD602B">
        <w:rPr>
          <w:rFonts w:ascii="Arial" w:hAnsi="Arial"/>
          <w:sz w:val="20"/>
          <w:szCs w:val="20"/>
        </w:rPr>
        <w:t xml:space="preserve">subsequent </w:t>
      </w:r>
      <w:r w:rsidR="004B0395" w:rsidRPr="00CD602B">
        <w:rPr>
          <w:rFonts w:ascii="Arial" w:hAnsi="Arial"/>
          <w:sz w:val="20"/>
          <w:szCs w:val="20"/>
        </w:rPr>
        <w:t>enrollment in a</w:t>
      </w:r>
      <w:r w:rsidRPr="00CD602B">
        <w:rPr>
          <w:rFonts w:ascii="Arial" w:hAnsi="Arial"/>
          <w:sz w:val="20"/>
          <w:szCs w:val="20"/>
        </w:rPr>
        <w:t xml:space="preserve"> non-state-program-sponsored</w:t>
      </w:r>
      <w:r w:rsidR="004B0395" w:rsidRPr="00CD602B">
        <w:rPr>
          <w:rFonts w:ascii="Arial" w:hAnsi="Arial"/>
          <w:sz w:val="20"/>
          <w:szCs w:val="20"/>
        </w:rPr>
        <w:t xml:space="preserve"> Medicare Part D plan or other Medicare prescription drug coverage will result in disenrollment from the state program</w:t>
      </w:r>
      <w:r w:rsidR="00F9261C" w:rsidRPr="00CD602B">
        <w:rPr>
          <w:rFonts w:ascii="Arial" w:hAnsi="Arial"/>
          <w:sz w:val="20"/>
          <w:szCs w:val="20"/>
        </w:rPr>
        <w:t>’s Medicare Part D plan</w:t>
      </w:r>
      <w:r w:rsidR="004B0395" w:rsidRPr="00CD602B">
        <w:rPr>
          <w:rFonts w:ascii="Arial" w:hAnsi="Arial"/>
          <w:sz w:val="20"/>
          <w:szCs w:val="20"/>
        </w:rPr>
        <w:t>.</w:t>
      </w:r>
    </w:p>
    <w:p w14:paraId="134F2DEA" w14:textId="77777777" w:rsidR="00F945D7" w:rsidRPr="00CD602B" w:rsidRDefault="00F945D7" w:rsidP="003951DA">
      <w:pPr>
        <w:jc w:val="both"/>
        <w:rPr>
          <w:rFonts w:ascii="Arial" w:hAnsi="Arial"/>
          <w:sz w:val="20"/>
          <w:szCs w:val="20"/>
        </w:rPr>
      </w:pPr>
    </w:p>
    <w:p w14:paraId="5FA11923" w14:textId="77777777" w:rsidR="00F945D7" w:rsidRPr="00CD602B" w:rsidRDefault="002A194B" w:rsidP="003951DA">
      <w:pPr>
        <w:jc w:val="both"/>
        <w:rPr>
          <w:rFonts w:ascii="Arial" w:hAnsi="Arial"/>
          <w:sz w:val="20"/>
          <w:szCs w:val="20"/>
        </w:rPr>
      </w:pPr>
      <w:r w:rsidRPr="00CD602B">
        <w:rPr>
          <w:rFonts w:ascii="Arial" w:hAnsi="Arial"/>
          <w:sz w:val="20"/>
          <w:szCs w:val="20"/>
        </w:rPr>
        <w:t xml:space="preserve">If the Medicare-eligible family member </w:t>
      </w:r>
      <w:r w:rsidR="00F10280" w:rsidRPr="00CD602B">
        <w:rPr>
          <w:rFonts w:ascii="Arial" w:hAnsi="Arial"/>
          <w:sz w:val="20"/>
          <w:szCs w:val="20"/>
        </w:rPr>
        <w:t>does enroll (or default)</w:t>
      </w:r>
      <w:r w:rsidRPr="00CD602B">
        <w:rPr>
          <w:rFonts w:ascii="Arial" w:hAnsi="Arial"/>
          <w:sz w:val="20"/>
          <w:szCs w:val="20"/>
        </w:rPr>
        <w:t xml:space="preserve"> in</w:t>
      </w:r>
      <w:r w:rsidR="00FC69E7" w:rsidRPr="00CD602B">
        <w:rPr>
          <w:rFonts w:ascii="Arial" w:hAnsi="Arial"/>
          <w:sz w:val="20"/>
          <w:szCs w:val="20"/>
        </w:rPr>
        <w:t>to</w:t>
      </w:r>
      <w:r w:rsidRPr="00CD602B">
        <w:rPr>
          <w:rFonts w:ascii="Arial" w:hAnsi="Arial"/>
          <w:sz w:val="20"/>
          <w:szCs w:val="20"/>
        </w:rPr>
        <w:t xml:space="preserve"> an Advantage 65 plan, he or she will</w:t>
      </w:r>
      <w:r w:rsidR="00F945D7" w:rsidRPr="00CD602B">
        <w:rPr>
          <w:rFonts w:ascii="Arial" w:hAnsi="Arial"/>
          <w:sz w:val="20"/>
          <w:szCs w:val="20"/>
        </w:rPr>
        <w:t xml:space="preserve"> receive a new ID card from Anthem Blue Cross and Blue Shield</w:t>
      </w:r>
      <w:r w:rsidRPr="00CD602B">
        <w:rPr>
          <w:rFonts w:ascii="Arial" w:hAnsi="Arial"/>
          <w:sz w:val="20"/>
          <w:szCs w:val="20"/>
        </w:rPr>
        <w:t xml:space="preserve">.  If he or she elects </w:t>
      </w:r>
      <w:r w:rsidR="003F252F" w:rsidRPr="00CD602B">
        <w:rPr>
          <w:rFonts w:ascii="Arial" w:hAnsi="Arial"/>
          <w:sz w:val="20"/>
          <w:szCs w:val="20"/>
        </w:rPr>
        <w:t xml:space="preserve">or defaults </w:t>
      </w:r>
      <w:proofErr w:type="gramStart"/>
      <w:r w:rsidR="003F252F" w:rsidRPr="00CD602B">
        <w:rPr>
          <w:rFonts w:ascii="Arial" w:hAnsi="Arial"/>
          <w:sz w:val="20"/>
          <w:szCs w:val="20"/>
        </w:rPr>
        <w:t>to</w:t>
      </w:r>
      <w:proofErr w:type="gramEnd"/>
      <w:r w:rsidR="003F252F" w:rsidRPr="00CD602B">
        <w:rPr>
          <w:rFonts w:ascii="Arial" w:hAnsi="Arial"/>
          <w:sz w:val="20"/>
          <w:szCs w:val="20"/>
        </w:rPr>
        <w:t xml:space="preserve"> </w:t>
      </w:r>
      <w:r w:rsidRPr="00CD602B">
        <w:rPr>
          <w:rFonts w:ascii="Arial" w:hAnsi="Arial"/>
          <w:sz w:val="20"/>
          <w:szCs w:val="20"/>
        </w:rPr>
        <w:t xml:space="preserve">a plan that includes the state program’s Medicare Part D coverage, </w:t>
      </w:r>
      <w:r w:rsidR="00032090" w:rsidRPr="00CD602B">
        <w:rPr>
          <w:rFonts w:ascii="Arial" w:hAnsi="Arial"/>
          <w:sz w:val="20"/>
          <w:szCs w:val="20"/>
        </w:rPr>
        <w:t>Express Scripts</w:t>
      </w:r>
      <w:r w:rsidRPr="00CD602B">
        <w:rPr>
          <w:rFonts w:ascii="Arial" w:hAnsi="Arial"/>
          <w:sz w:val="20"/>
          <w:szCs w:val="20"/>
        </w:rPr>
        <w:t xml:space="preserve"> will</w:t>
      </w:r>
      <w:r w:rsidR="00F10280" w:rsidRPr="00CD602B">
        <w:rPr>
          <w:rFonts w:ascii="Arial" w:hAnsi="Arial"/>
          <w:sz w:val="20"/>
          <w:szCs w:val="20"/>
        </w:rPr>
        <w:t xml:space="preserve"> also</w:t>
      </w:r>
      <w:r w:rsidRPr="00CD602B">
        <w:rPr>
          <w:rFonts w:ascii="Arial" w:hAnsi="Arial"/>
          <w:sz w:val="20"/>
          <w:szCs w:val="20"/>
        </w:rPr>
        <w:t xml:space="preserve"> issue an ID card for prescription drug coverage (pending approval by Medicare). </w:t>
      </w:r>
      <w:r w:rsidR="009D7CEC" w:rsidRPr="00CD602B">
        <w:rPr>
          <w:rFonts w:ascii="Arial" w:hAnsi="Arial"/>
          <w:sz w:val="20"/>
          <w:szCs w:val="20"/>
        </w:rPr>
        <w:t xml:space="preserve"> If the dental/vision option is </w:t>
      </w:r>
      <w:proofErr w:type="gramStart"/>
      <w:r w:rsidR="009D7CEC" w:rsidRPr="00CD602B">
        <w:rPr>
          <w:rFonts w:ascii="Arial" w:hAnsi="Arial"/>
          <w:sz w:val="20"/>
          <w:szCs w:val="20"/>
        </w:rPr>
        <w:t>elected</w:t>
      </w:r>
      <w:proofErr w:type="gramEnd"/>
      <w:r w:rsidR="009D7CEC" w:rsidRPr="00CD602B">
        <w:rPr>
          <w:rFonts w:ascii="Arial" w:hAnsi="Arial"/>
          <w:sz w:val="20"/>
          <w:szCs w:val="20"/>
        </w:rPr>
        <w:t xml:space="preserve">, your Anthem card will reflect your </w:t>
      </w:r>
      <w:r w:rsidR="00C94A83" w:rsidRPr="00CD602B">
        <w:rPr>
          <w:rFonts w:ascii="Arial" w:hAnsi="Arial"/>
          <w:sz w:val="20"/>
          <w:szCs w:val="20"/>
        </w:rPr>
        <w:t xml:space="preserve">dental and </w:t>
      </w:r>
      <w:r w:rsidR="009D7CEC" w:rsidRPr="00CD602B">
        <w:rPr>
          <w:rFonts w:ascii="Arial" w:hAnsi="Arial"/>
          <w:sz w:val="20"/>
          <w:szCs w:val="20"/>
        </w:rPr>
        <w:t>vision benefits.</w:t>
      </w:r>
      <w:r w:rsidRPr="00CD602B">
        <w:rPr>
          <w:rFonts w:ascii="Arial" w:hAnsi="Arial"/>
          <w:sz w:val="20"/>
          <w:szCs w:val="20"/>
        </w:rPr>
        <w:t xml:space="preserve"> </w:t>
      </w:r>
      <w:r w:rsidR="00F945D7" w:rsidRPr="00CD602B">
        <w:rPr>
          <w:rFonts w:ascii="Arial" w:hAnsi="Arial"/>
          <w:sz w:val="20"/>
          <w:szCs w:val="20"/>
        </w:rPr>
        <w:t xml:space="preserve">  </w:t>
      </w:r>
    </w:p>
    <w:p w14:paraId="424E3738" w14:textId="77777777" w:rsidR="00F945D7" w:rsidRPr="00CD602B" w:rsidRDefault="00F945D7" w:rsidP="003951DA">
      <w:pPr>
        <w:jc w:val="both"/>
        <w:rPr>
          <w:rFonts w:ascii="Arial" w:hAnsi="Arial"/>
          <w:sz w:val="20"/>
          <w:szCs w:val="20"/>
        </w:rPr>
      </w:pPr>
    </w:p>
    <w:p w14:paraId="4DA94193" w14:textId="77777777" w:rsidR="00F945D7" w:rsidRPr="00CD602B" w:rsidRDefault="00F945D7" w:rsidP="003951DA">
      <w:pPr>
        <w:jc w:val="both"/>
        <w:rPr>
          <w:rFonts w:ascii="Arial" w:hAnsi="Arial"/>
          <w:sz w:val="20"/>
          <w:szCs w:val="20"/>
        </w:rPr>
      </w:pPr>
      <w:r w:rsidRPr="00CD602B">
        <w:rPr>
          <w:rFonts w:ascii="Arial" w:hAnsi="Arial"/>
          <w:sz w:val="20"/>
          <w:szCs w:val="20"/>
        </w:rPr>
        <w:t>If you are enrolling in a plan that includes prescription drug coverage</w:t>
      </w:r>
      <w:r w:rsidR="00296DAC" w:rsidRPr="00CD602B">
        <w:rPr>
          <w:rFonts w:ascii="Arial" w:hAnsi="Arial"/>
          <w:sz w:val="20"/>
          <w:szCs w:val="20"/>
        </w:rPr>
        <w:t xml:space="preserve">, be sure to include your </w:t>
      </w:r>
      <w:r w:rsidR="00306DCA" w:rsidRPr="00CD602B">
        <w:rPr>
          <w:rFonts w:ascii="Arial" w:hAnsi="Arial"/>
          <w:sz w:val="20"/>
          <w:szCs w:val="20"/>
        </w:rPr>
        <w:t>Medicare Beneficiary Identifier</w:t>
      </w:r>
      <w:r w:rsidR="00296DAC" w:rsidRPr="00CD602B">
        <w:rPr>
          <w:rFonts w:ascii="Arial" w:hAnsi="Arial"/>
          <w:sz w:val="20"/>
          <w:szCs w:val="20"/>
        </w:rPr>
        <w:t xml:space="preserve"> </w:t>
      </w:r>
      <w:r w:rsidR="00306DCA" w:rsidRPr="00CD602B">
        <w:rPr>
          <w:rFonts w:ascii="Arial" w:hAnsi="Arial"/>
          <w:sz w:val="20"/>
          <w:szCs w:val="20"/>
        </w:rPr>
        <w:t xml:space="preserve">(MBI) </w:t>
      </w:r>
      <w:r w:rsidR="00296DAC" w:rsidRPr="00CD602B">
        <w:rPr>
          <w:rFonts w:ascii="Arial" w:hAnsi="Arial"/>
          <w:sz w:val="20"/>
          <w:szCs w:val="20"/>
        </w:rPr>
        <w:t>on your enrollment form.</w:t>
      </w:r>
      <w:r w:rsidR="00A87F1B" w:rsidRPr="00CD602B">
        <w:rPr>
          <w:rFonts w:ascii="Arial" w:hAnsi="Arial"/>
          <w:sz w:val="20"/>
          <w:szCs w:val="20"/>
        </w:rPr>
        <w:t xml:space="preserve"> </w:t>
      </w:r>
      <w:r w:rsidR="00306DCA" w:rsidRPr="00CD602B">
        <w:rPr>
          <w:rFonts w:ascii="Arial" w:hAnsi="Arial"/>
          <w:sz w:val="20"/>
          <w:szCs w:val="20"/>
        </w:rPr>
        <w:t xml:space="preserve">This is your Medicare ID Number and can be found on </w:t>
      </w:r>
      <w:r w:rsidR="00A87F1B" w:rsidRPr="00CD602B">
        <w:rPr>
          <w:rFonts w:ascii="Arial" w:hAnsi="Arial"/>
          <w:sz w:val="20"/>
          <w:szCs w:val="20"/>
        </w:rPr>
        <w:t>your red, white and blue Medicare card</w:t>
      </w:r>
      <w:r w:rsidR="002A194B" w:rsidRPr="00CD602B">
        <w:rPr>
          <w:rFonts w:ascii="Arial" w:hAnsi="Arial"/>
          <w:sz w:val="20"/>
          <w:szCs w:val="20"/>
        </w:rPr>
        <w:t xml:space="preserve">, </w:t>
      </w:r>
      <w:r w:rsidR="00A87F1B" w:rsidRPr="00CD602B">
        <w:rPr>
          <w:rFonts w:ascii="Arial" w:hAnsi="Arial"/>
          <w:sz w:val="20"/>
          <w:szCs w:val="20"/>
        </w:rPr>
        <w:t xml:space="preserve">or </w:t>
      </w:r>
      <w:r w:rsidR="002A194B" w:rsidRPr="00CD602B">
        <w:rPr>
          <w:rFonts w:ascii="Arial" w:hAnsi="Arial"/>
          <w:sz w:val="20"/>
          <w:szCs w:val="20"/>
        </w:rPr>
        <w:t>you may contact</w:t>
      </w:r>
      <w:r w:rsidR="00A87F1B" w:rsidRPr="00CD602B">
        <w:rPr>
          <w:rFonts w:ascii="Arial" w:hAnsi="Arial"/>
          <w:sz w:val="20"/>
          <w:szCs w:val="20"/>
        </w:rPr>
        <w:t xml:space="preserve"> 1-800-MEDICARE.</w:t>
      </w:r>
      <w:r w:rsidR="009D7CEC" w:rsidRPr="00CD602B">
        <w:rPr>
          <w:rFonts w:ascii="Arial" w:hAnsi="Arial"/>
          <w:sz w:val="20"/>
          <w:szCs w:val="20"/>
        </w:rPr>
        <w:t xml:space="preserve">  Providing an accurate </w:t>
      </w:r>
      <w:r w:rsidR="00296DAC" w:rsidRPr="00CD602B">
        <w:rPr>
          <w:rFonts w:ascii="Arial" w:hAnsi="Arial"/>
          <w:sz w:val="20"/>
          <w:szCs w:val="20"/>
        </w:rPr>
        <w:t>M</w:t>
      </w:r>
      <w:r w:rsidR="00306DCA" w:rsidRPr="00CD602B">
        <w:rPr>
          <w:rFonts w:ascii="Arial" w:hAnsi="Arial"/>
          <w:sz w:val="20"/>
          <w:szCs w:val="20"/>
        </w:rPr>
        <w:t>BI</w:t>
      </w:r>
      <w:r w:rsidR="009D7CEC" w:rsidRPr="00CD602B">
        <w:rPr>
          <w:rFonts w:ascii="Arial" w:hAnsi="Arial"/>
          <w:sz w:val="20"/>
          <w:szCs w:val="20"/>
        </w:rPr>
        <w:t xml:space="preserve"> is critical to </w:t>
      </w:r>
      <w:proofErr w:type="gramStart"/>
      <w:r w:rsidR="009D7CEC" w:rsidRPr="00CD602B">
        <w:rPr>
          <w:rFonts w:ascii="Arial" w:hAnsi="Arial"/>
          <w:sz w:val="20"/>
          <w:szCs w:val="20"/>
        </w:rPr>
        <w:t>a successful</w:t>
      </w:r>
      <w:proofErr w:type="gramEnd"/>
      <w:r w:rsidR="009D7CEC" w:rsidRPr="00CD602B">
        <w:rPr>
          <w:rFonts w:ascii="Arial" w:hAnsi="Arial"/>
          <w:sz w:val="20"/>
          <w:szCs w:val="20"/>
        </w:rPr>
        <w:t xml:space="preserve"> enrollment in prescription drug coverage.  </w:t>
      </w:r>
      <w:r w:rsidR="00306DCA" w:rsidRPr="00CD602B">
        <w:rPr>
          <w:rFonts w:ascii="Arial" w:hAnsi="Arial"/>
          <w:sz w:val="20"/>
          <w:szCs w:val="20"/>
        </w:rPr>
        <w:t>Failure to provide an accurate MBI can delay your enrollment in prescription drug coverage and could result in loss of eligibility for prescription drug coverage under the state plan.</w:t>
      </w:r>
    </w:p>
    <w:p w14:paraId="71458342" w14:textId="77777777" w:rsidR="00A32654" w:rsidRPr="00CD602B" w:rsidRDefault="00A32654" w:rsidP="003951DA">
      <w:pPr>
        <w:jc w:val="both"/>
        <w:rPr>
          <w:rFonts w:ascii="Arial" w:hAnsi="Arial"/>
          <w:sz w:val="20"/>
          <w:szCs w:val="20"/>
        </w:rPr>
      </w:pPr>
    </w:p>
    <w:p w14:paraId="12C97989" w14:textId="77777777" w:rsidR="00A32654" w:rsidRPr="00CD602B" w:rsidRDefault="00A32654" w:rsidP="003951DA">
      <w:pPr>
        <w:jc w:val="both"/>
        <w:rPr>
          <w:rFonts w:ascii="Arial" w:hAnsi="Arial"/>
          <w:sz w:val="20"/>
          <w:szCs w:val="20"/>
        </w:rPr>
      </w:pPr>
      <w:r w:rsidRPr="00CD602B">
        <w:rPr>
          <w:rFonts w:ascii="Arial" w:hAnsi="Arial"/>
          <w:sz w:val="20"/>
          <w:szCs w:val="20"/>
        </w:rPr>
        <w:t>If your premium is paid through direct billing (instead of deduction from your retirement benefit), there will be a delay in your premium reduction for one month due to timing issues associated with billing in advance.  This will be adjusted in the second month of your plan change.  If you overpay your premium, you will be credited for the overpayment.  If you wish to pay your new premium for the first month of the plan change, you may do so, even if your bill has not yet been adjusted.</w:t>
      </w:r>
    </w:p>
    <w:p w14:paraId="5648284D" w14:textId="77777777" w:rsidR="00A87F1B" w:rsidRPr="00CD602B" w:rsidRDefault="00A87F1B" w:rsidP="003951DA">
      <w:pPr>
        <w:jc w:val="both"/>
        <w:rPr>
          <w:rFonts w:ascii="Arial" w:hAnsi="Arial"/>
          <w:sz w:val="20"/>
          <w:szCs w:val="20"/>
        </w:rPr>
      </w:pPr>
    </w:p>
    <w:p w14:paraId="293F0045" w14:textId="77777777" w:rsidR="007C3754" w:rsidRPr="00CD602B" w:rsidRDefault="008A56E2" w:rsidP="003951DA">
      <w:pPr>
        <w:jc w:val="both"/>
        <w:rPr>
          <w:rFonts w:ascii="Arial" w:hAnsi="Arial"/>
          <w:color w:val="FF0000"/>
          <w:sz w:val="20"/>
          <w:szCs w:val="20"/>
        </w:rPr>
      </w:pPr>
      <w:r w:rsidRPr="00CD602B">
        <w:rPr>
          <w:rFonts w:ascii="Arial" w:hAnsi="Arial"/>
          <w:color w:val="FF0000"/>
          <w:sz w:val="20"/>
          <w:szCs w:val="20"/>
        </w:rPr>
        <w:t>(Insert if applicable)</w:t>
      </w:r>
      <w:r w:rsidRPr="00CD602B">
        <w:rPr>
          <w:rFonts w:ascii="Arial" w:hAnsi="Arial"/>
          <w:sz w:val="20"/>
          <w:szCs w:val="20"/>
        </w:rPr>
        <w:t xml:space="preserve"> </w:t>
      </w:r>
      <w:r w:rsidR="00A87F1B" w:rsidRPr="00CD602B">
        <w:rPr>
          <w:rFonts w:ascii="Arial" w:hAnsi="Arial"/>
          <w:color w:val="FF0000"/>
          <w:sz w:val="20"/>
          <w:szCs w:val="20"/>
        </w:rPr>
        <w:t xml:space="preserve">If the effective date of your Medicare eligibility is prior to the date of your move to </w:t>
      </w:r>
      <w:r w:rsidR="00F10280" w:rsidRPr="00CD602B">
        <w:rPr>
          <w:rFonts w:ascii="Arial" w:hAnsi="Arial"/>
          <w:color w:val="FF0000"/>
          <w:sz w:val="20"/>
          <w:szCs w:val="20"/>
        </w:rPr>
        <w:t>an Advantage 65 plan</w:t>
      </w:r>
      <w:r w:rsidR="00A87F1B" w:rsidRPr="00CD602B">
        <w:rPr>
          <w:rFonts w:ascii="Arial" w:hAnsi="Arial"/>
          <w:color w:val="FF0000"/>
          <w:sz w:val="20"/>
          <w:szCs w:val="20"/>
        </w:rPr>
        <w:t xml:space="preserve"> and </w:t>
      </w:r>
      <w:r w:rsidR="00F9261C" w:rsidRPr="00CD602B">
        <w:rPr>
          <w:rFonts w:ascii="Arial" w:hAnsi="Arial"/>
          <w:color w:val="FF0000"/>
          <w:sz w:val="20"/>
          <w:szCs w:val="20"/>
        </w:rPr>
        <w:t xml:space="preserve">primary </w:t>
      </w:r>
      <w:r w:rsidR="00A87F1B" w:rsidRPr="00CD602B">
        <w:rPr>
          <w:rFonts w:ascii="Arial" w:hAnsi="Arial"/>
          <w:color w:val="FF0000"/>
          <w:sz w:val="20"/>
          <w:szCs w:val="20"/>
        </w:rPr>
        <w:t>claim</w:t>
      </w:r>
      <w:r w:rsidR="00F9261C" w:rsidRPr="00CD602B">
        <w:rPr>
          <w:rFonts w:ascii="Arial" w:hAnsi="Arial"/>
          <w:color w:val="FF0000"/>
          <w:sz w:val="20"/>
          <w:szCs w:val="20"/>
        </w:rPr>
        <w:t xml:space="preserve"> payment</w:t>
      </w:r>
      <w:r w:rsidR="00A87F1B" w:rsidRPr="00CD602B">
        <w:rPr>
          <w:rFonts w:ascii="Arial" w:hAnsi="Arial"/>
          <w:color w:val="FF0000"/>
          <w:sz w:val="20"/>
          <w:szCs w:val="20"/>
        </w:rPr>
        <w:t xml:space="preserve">s have been paid by the state program in error, you </w:t>
      </w:r>
      <w:r w:rsidR="00032090" w:rsidRPr="00CD602B">
        <w:rPr>
          <w:rFonts w:ascii="Arial" w:hAnsi="Arial"/>
          <w:color w:val="FF0000"/>
          <w:sz w:val="20"/>
          <w:szCs w:val="20"/>
        </w:rPr>
        <w:t>may be</w:t>
      </w:r>
      <w:r w:rsidR="00D47773" w:rsidRPr="00CD602B">
        <w:rPr>
          <w:rFonts w:ascii="Arial" w:hAnsi="Arial"/>
          <w:color w:val="FF0000"/>
          <w:sz w:val="20"/>
          <w:szCs w:val="20"/>
        </w:rPr>
        <w:t xml:space="preserve"> </w:t>
      </w:r>
      <w:r w:rsidR="00A87F1B" w:rsidRPr="00CD602B">
        <w:rPr>
          <w:rFonts w:ascii="Arial" w:hAnsi="Arial"/>
          <w:color w:val="FF0000"/>
          <w:sz w:val="20"/>
          <w:szCs w:val="20"/>
        </w:rPr>
        <w:t xml:space="preserve">contacted by SSDC </w:t>
      </w:r>
      <w:r w:rsidR="00F10280" w:rsidRPr="00CD602B">
        <w:rPr>
          <w:rFonts w:ascii="Arial" w:hAnsi="Arial"/>
          <w:color w:val="FF0000"/>
          <w:sz w:val="20"/>
          <w:szCs w:val="20"/>
        </w:rPr>
        <w:t xml:space="preserve">Disability Services </w:t>
      </w:r>
      <w:r w:rsidR="00F24C34" w:rsidRPr="00CD602B">
        <w:rPr>
          <w:rFonts w:ascii="Arial" w:hAnsi="Arial"/>
          <w:color w:val="FF0000"/>
          <w:sz w:val="20"/>
          <w:szCs w:val="20"/>
        </w:rPr>
        <w:t xml:space="preserve">regarding reprocessing of your claims.  </w:t>
      </w:r>
      <w:r w:rsidR="00F10280" w:rsidRPr="00CD602B">
        <w:rPr>
          <w:rFonts w:ascii="Arial" w:hAnsi="Arial"/>
          <w:color w:val="FF0000"/>
          <w:sz w:val="20"/>
          <w:szCs w:val="20"/>
        </w:rPr>
        <w:t xml:space="preserve">SSDC is a company </w:t>
      </w:r>
      <w:r w:rsidR="007C3754" w:rsidRPr="00CD602B">
        <w:rPr>
          <w:rFonts w:ascii="Arial" w:hAnsi="Arial"/>
          <w:color w:val="FF0000"/>
          <w:sz w:val="20"/>
          <w:szCs w:val="20"/>
        </w:rPr>
        <w:t>that contracts with the State Retiree Health Benefits Program</w:t>
      </w:r>
      <w:r w:rsidR="00F10280" w:rsidRPr="00CD602B">
        <w:rPr>
          <w:rFonts w:ascii="Arial" w:hAnsi="Arial"/>
          <w:color w:val="FF0000"/>
          <w:sz w:val="20"/>
          <w:szCs w:val="20"/>
        </w:rPr>
        <w:t xml:space="preserve"> </w:t>
      </w:r>
      <w:r w:rsidR="007C3754" w:rsidRPr="00CD602B">
        <w:rPr>
          <w:rFonts w:ascii="Arial" w:hAnsi="Arial"/>
          <w:color w:val="FF0000"/>
          <w:sz w:val="20"/>
          <w:szCs w:val="20"/>
        </w:rPr>
        <w:t xml:space="preserve">to identify </w:t>
      </w:r>
      <w:proofErr w:type="gramStart"/>
      <w:r w:rsidR="007C3754" w:rsidRPr="00CD602B">
        <w:rPr>
          <w:rFonts w:ascii="Arial" w:hAnsi="Arial"/>
          <w:color w:val="FF0000"/>
          <w:sz w:val="20"/>
          <w:szCs w:val="20"/>
        </w:rPr>
        <w:t>Medicare-eligible</w:t>
      </w:r>
      <w:proofErr w:type="gramEnd"/>
      <w:r w:rsidR="007C3754" w:rsidRPr="00CD602B">
        <w:rPr>
          <w:rFonts w:ascii="Arial" w:hAnsi="Arial"/>
          <w:color w:val="FF0000"/>
          <w:sz w:val="20"/>
          <w:szCs w:val="20"/>
        </w:rPr>
        <w:t xml:space="preserve"> participants and correct coordination of benefits errors.  </w:t>
      </w:r>
      <w:r w:rsidR="004C4B54" w:rsidRPr="00CD602B">
        <w:rPr>
          <w:rFonts w:ascii="Arial" w:hAnsi="Arial"/>
          <w:color w:val="FF0000"/>
          <w:sz w:val="20"/>
          <w:szCs w:val="20"/>
        </w:rPr>
        <w:t xml:space="preserve">You may be asked to sign an authorization form allowing SSDC to act on your behalf to coordinate these recoveries. </w:t>
      </w:r>
      <w:r w:rsidR="00594F6B" w:rsidRPr="00CD602B">
        <w:rPr>
          <w:rFonts w:ascii="Arial" w:hAnsi="Arial"/>
          <w:color w:val="FF0000"/>
          <w:sz w:val="20"/>
          <w:szCs w:val="20"/>
        </w:rPr>
        <w:t xml:space="preserve"> </w:t>
      </w:r>
      <w:r w:rsidR="004C4B54" w:rsidRPr="00CD602B">
        <w:rPr>
          <w:rFonts w:ascii="Arial" w:hAnsi="Arial"/>
          <w:color w:val="FF0000"/>
          <w:sz w:val="20"/>
          <w:szCs w:val="20"/>
        </w:rPr>
        <w:t xml:space="preserve">SSDC will work directly with hospitals, doctors and Medicare to facilitate submission of claims to Medicare for </w:t>
      </w:r>
      <w:r w:rsidR="00594F6B" w:rsidRPr="00CD602B">
        <w:rPr>
          <w:rFonts w:ascii="Arial" w:hAnsi="Arial"/>
          <w:color w:val="FF0000"/>
          <w:sz w:val="20"/>
          <w:szCs w:val="20"/>
        </w:rPr>
        <w:t xml:space="preserve">appropriate </w:t>
      </w:r>
      <w:r w:rsidR="004C4B54" w:rsidRPr="00CD602B">
        <w:rPr>
          <w:rFonts w:ascii="Arial" w:hAnsi="Arial"/>
          <w:color w:val="FF0000"/>
          <w:sz w:val="20"/>
          <w:szCs w:val="20"/>
        </w:rPr>
        <w:t xml:space="preserve">primary coverage payments.  </w:t>
      </w:r>
    </w:p>
    <w:p w14:paraId="70FA18ED" w14:textId="77777777" w:rsidR="00EC0A00" w:rsidRPr="00CD602B" w:rsidRDefault="00EC0A00" w:rsidP="003951DA">
      <w:pPr>
        <w:jc w:val="both"/>
        <w:rPr>
          <w:rFonts w:ascii="Arial" w:hAnsi="Arial"/>
          <w:sz w:val="20"/>
          <w:szCs w:val="20"/>
        </w:rPr>
      </w:pPr>
    </w:p>
    <w:p w14:paraId="459B2F56" w14:textId="77777777" w:rsidR="003951DA" w:rsidRDefault="008A56E2" w:rsidP="003951DA">
      <w:pPr>
        <w:jc w:val="both"/>
        <w:rPr>
          <w:rFonts w:ascii="Arial" w:hAnsi="Arial"/>
          <w:sz w:val="20"/>
          <w:szCs w:val="20"/>
        </w:rPr>
      </w:pPr>
      <w:r w:rsidRPr="00CD602B">
        <w:rPr>
          <w:rFonts w:ascii="Arial" w:hAnsi="Arial"/>
          <w:sz w:val="20"/>
          <w:szCs w:val="20"/>
        </w:rPr>
        <w:t xml:space="preserve">More information regarding </w:t>
      </w:r>
      <w:r w:rsidRPr="001001FD">
        <w:rPr>
          <w:rFonts w:ascii="Arial" w:hAnsi="Arial"/>
          <w:i/>
          <w:sz w:val="20"/>
          <w:szCs w:val="20"/>
        </w:rPr>
        <w:t>Medicare and the State Retiree Health Benefits Program</w:t>
      </w:r>
      <w:r w:rsidRPr="00CD602B">
        <w:rPr>
          <w:rFonts w:ascii="Arial" w:hAnsi="Arial"/>
          <w:sz w:val="20"/>
          <w:szCs w:val="20"/>
        </w:rPr>
        <w:t xml:space="preserve"> and </w:t>
      </w:r>
      <w:r w:rsidRPr="00E707E7">
        <w:rPr>
          <w:rFonts w:ascii="Arial" w:hAnsi="Arial"/>
          <w:i/>
          <w:sz w:val="20"/>
          <w:szCs w:val="20"/>
        </w:rPr>
        <w:t>Prescription Drug Coverage for Medicare-Eligible Retirees</w:t>
      </w:r>
      <w:r w:rsidRPr="00CD602B">
        <w:rPr>
          <w:rFonts w:ascii="Arial" w:hAnsi="Arial"/>
          <w:sz w:val="20"/>
          <w:szCs w:val="20"/>
        </w:rPr>
        <w:t xml:space="preserve"> can be found at </w:t>
      </w:r>
      <w:r w:rsidR="005D0361" w:rsidRPr="00CD602B">
        <w:rPr>
          <w:rFonts w:ascii="Arial" w:hAnsi="Arial"/>
          <w:sz w:val="20"/>
          <w:szCs w:val="20"/>
        </w:rPr>
        <w:t xml:space="preserve">  </w:t>
      </w:r>
      <w:hyperlink r:id="rId4" w:history="1">
        <w:r w:rsidR="003951DA" w:rsidRPr="000B1A05">
          <w:rPr>
            <w:rStyle w:val="Hyperlink"/>
            <w:rFonts w:ascii="Arial" w:hAnsi="Arial"/>
            <w:sz w:val="20"/>
            <w:szCs w:val="20"/>
          </w:rPr>
          <w:t>https://www.dhrm.virginia.gov/employeebenefits/health-benefits/fact-sheets</w:t>
        </w:r>
      </w:hyperlink>
    </w:p>
    <w:p w14:paraId="6D73DE2A" w14:textId="77777777" w:rsidR="002943ED" w:rsidRDefault="002943ED" w:rsidP="003951DA">
      <w:pPr>
        <w:jc w:val="both"/>
        <w:rPr>
          <w:rFonts w:ascii="Arial" w:hAnsi="Arial"/>
          <w:sz w:val="20"/>
          <w:szCs w:val="20"/>
        </w:rPr>
      </w:pPr>
    </w:p>
    <w:p w14:paraId="111EEEFE" w14:textId="77777777" w:rsidR="00306DCA" w:rsidRPr="00CD602B" w:rsidRDefault="00904859" w:rsidP="003951DA">
      <w:pPr>
        <w:jc w:val="both"/>
        <w:rPr>
          <w:rFonts w:ascii="Arial" w:hAnsi="Arial"/>
          <w:sz w:val="20"/>
          <w:szCs w:val="20"/>
        </w:rPr>
      </w:pPr>
      <w:r w:rsidRPr="00CD602B">
        <w:rPr>
          <w:rFonts w:ascii="Arial" w:hAnsi="Arial"/>
          <w:sz w:val="20"/>
          <w:szCs w:val="20"/>
        </w:rPr>
        <w:lastRenderedPageBreak/>
        <w:t xml:space="preserve">    </w:t>
      </w:r>
    </w:p>
    <w:p w14:paraId="6AC331F4" w14:textId="77777777" w:rsidR="00306DCA" w:rsidRPr="00CD602B" w:rsidRDefault="00306DCA" w:rsidP="003951DA">
      <w:pPr>
        <w:jc w:val="both"/>
        <w:rPr>
          <w:rFonts w:ascii="Arial" w:hAnsi="Arial"/>
          <w:sz w:val="20"/>
          <w:szCs w:val="20"/>
        </w:rPr>
      </w:pPr>
    </w:p>
    <w:p w14:paraId="5D6059DF" w14:textId="77777777" w:rsidR="00594F6B" w:rsidRPr="00CD602B" w:rsidRDefault="00904859" w:rsidP="003951DA">
      <w:pPr>
        <w:jc w:val="both"/>
        <w:rPr>
          <w:rFonts w:ascii="Arial" w:hAnsi="Arial"/>
          <w:sz w:val="20"/>
          <w:szCs w:val="20"/>
        </w:rPr>
      </w:pPr>
      <w:r w:rsidRPr="00CD602B">
        <w:rPr>
          <w:rFonts w:ascii="Arial" w:hAnsi="Arial"/>
          <w:sz w:val="20"/>
          <w:szCs w:val="20"/>
        </w:rPr>
        <w:t>It is important that you understand the changes in your coverage</w:t>
      </w:r>
      <w:r w:rsidR="00306DCA" w:rsidRPr="00CD602B">
        <w:rPr>
          <w:rFonts w:ascii="Arial" w:hAnsi="Arial"/>
          <w:sz w:val="20"/>
          <w:szCs w:val="20"/>
        </w:rPr>
        <w:t xml:space="preserve">.  </w:t>
      </w:r>
      <w:r w:rsidR="00F24C34" w:rsidRPr="00CD602B">
        <w:rPr>
          <w:rFonts w:ascii="Arial" w:hAnsi="Arial"/>
          <w:sz w:val="20"/>
          <w:szCs w:val="20"/>
        </w:rPr>
        <w:t>Thank you for your attention to this important benefits information.</w:t>
      </w:r>
      <w:r w:rsidR="00594F6B" w:rsidRPr="00CD602B">
        <w:rPr>
          <w:rFonts w:ascii="Arial" w:hAnsi="Arial"/>
          <w:sz w:val="20"/>
          <w:szCs w:val="20"/>
        </w:rPr>
        <w:t xml:space="preserve">  </w:t>
      </w:r>
    </w:p>
    <w:p w14:paraId="54649FFE" w14:textId="77777777" w:rsidR="00F24C34" w:rsidRPr="00CD602B" w:rsidRDefault="00F24C34" w:rsidP="003951DA">
      <w:pPr>
        <w:jc w:val="both"/>
        <w:rPr>
          <w:rFonts w:ascii="Arial" w:hAnsi="Arial"/>
          <w:sz w:val="20"/>
          <w:szCs w:val="20"/>
        </w:rPr>
      </w:pPr>
    </w:p>
    <w:p w14:paraId="335AC743" w14:textId="77777777" w:rsidR="004C4B54" w:rsidRPr="00CD602B" w:rsidRDefault="00293D50" w:rsidP="003951DA">
      <w:pPr>
        <w:jc w:val="both"/>
        <w:rPr>
          <w:rFonts w:ascii="Arial" w:hAnsi="Arial"/>
          <w:sz w:val="20"/>
          <w:szCs w:val="20"/>
        </w:rPr>
      </w:pPr>
      <w:r w:rsidRPr="00CD602B">
        <w:rPr>
          <w:rFonts w:ascii="Arial" w:hAnsi="Arial"/>
          <w:sz w:val="20"/>
          <w:szCs w:val="20"/>
        </w:rPr>
        <w:t>Enclosure</w:t>
      </w:r>
      <w:proofErr w:type="gramStart"/>
      <w:r w:rsidRPr="00CD602B">
        <w:rPr>
          <w:rFonts w:ascii="Arial" w:hAnsi="Arial"/>
          <w:sz w:val="20"/>
          <w:szCs w:val="20"/>
        </w:rPr>
        <w:t>:</w:t>
      </w:r>
      <w:r w:rsidR="00AC5BEF" w:rsidRPr="00CD602B">
        <w:rPr>
          <w:rFonts w:ascii="Arial" w:hAnsi="Arial"/>
          <w:sz w:val="20"/>
          <w:szCs w:val="20"/>
        </w:rPr>
        <w:t xml:space="preserve">  </w:t>
      </w:r>
      <w:r w:rsidR="008A56E2" w:rsidRPr="00CD602B">
        <w:rPr>
          <w:rFonts w:ascii="Arial" w:hAnsi="Arial"/>
          <w:sz w:val="20"/>
          <w:szCs w:val="20"/>
        </w:rPr>
        <w:tab/>
      </w:r>
      <w:proofErr w:type="gramEnd"/>
      <w:r w:rsidR="00D47773" w:rsidRPr="00CD602B">
        <w:rPr>
          <w:rFonts w:ascii="Arial" w:hAnsi="Arial"/>
          <w:sz w:val="20"/>
          <w:szCs w:val="20"/>
        </w:rPr>
        <w:t>Enrollment Form</w:t>
      </w:r>
    </w:p>
    <w:p w14:paraId="3C9B3613" w14:textId="77777777" w:rsidR="008A56E2" w:rsidRPr="00CD602B" w:rsidRDefault="006D3CF4" w:rsidP="003951DA">
      <w:pPr>
        <w:jc w:val="both"/>
        <w:rPr>
          <w:sz w:val="20"/>
          <w:szCs w:val="20"/>
        </w:rPr>
      </w:pPr>
      <w:r w:rsidRPr="00CD602B">
        <w:rPr>
          <w:rFonts w:ascii="Arial" w:hAnsi="Arial"/>
          <w:sz w:val="20"/>
          <w:szCs w:val="20"/>
        </w:rPr>
        <w:tab/>
      </w:r>
      <w:r w:rsidRPr="00CD602B">
        <w:rPr>
          <w:rFonts w:ascii="Arial" w:hAnsi="Arial"/>
          <w:sz w:val="20"/>
          <w:szCs w:val="20"/>
        </w:rPr>
        <w:tab/>
        <w:t>Retiree Fact Sheets</w:t>
      </w:r>
      <w:r w:rsidR="00FF3B4D" w:rsidRPr="00CD602B">
        <w:rPr>
          <w:rFonts w:ascii="Arial" w:hAnsi="Arial"/>
          <w:sz w:val="20"/>
          <w:szCs w:val="20"/>
        </w:rPr>
        <w:t xml:space="preserve"> </w:t>
      </w:r>
      <w:r w:rsidR="00FF3B4D" w:rsidRPr="00CD602B">
        <w:rPr>
          <w:rFonts w:ascii="Arial" w:hAnsi="Arial"/>
          <w:color w:val="FF0000"/>
          <w:sz w:val="20"/>
          <w:szCs w:val="20"/>
        </w:rPr>
        <w:t>(If you include the fact sheets, you can remove the reference to them in the last full paragraph above)</w:t>
      </w:r>
      <w:r w:rsidR="008A56E2" w:rsidRPr="00CD602B">
        <w:rPr>
          <w:sz w:val="20"/>
          <w:szCs w:val="20"/>
        </w:rPr>
        <w:tab/>
      </w:r>
      <w:r w:rsidR="008A56E2" w:rsidRPr="00CD602B">
        <w:rPr>
          <w:sz w:val="20"/>
          <w:szCs w:val="20"/>
        </w:rPr>
        <w:tab/>
      </w:r>
    </w:p>
    <w:sectPr w:rsidR="008A56E2" w:rsidRPr="00CD602B" w:rsidSect="00A85410">
      <w:pgSz w:w="12240" w:h="15840"/>
      <w:pgMar w:top="1152" w:right="1800" w:bottom="1152"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E8D"/>
    <w:rsid w:val="00032090"/>
    <w:rsid w:val="000F363C"/>
    <w:rsid w:val="001001FD"/>
    <w:rsid w:val="00143665"/>
    <w:rsid w:val="001C5460"/>
    <w:rsid w:val="001D11F4"/>
    <w:rsid w:val="001D52BD"/>
    <w:rsid w:val="0027397C"/>
    <w:rsid w:val="00293D50"/>
    <w:rsid w:val="002943ED"/>
    <w:rsid w:val="00296DAC"/>
    <w:rsid w:val="002A194B"/>
    <w:rsid w:val="002F64DB"/>
    <w:rsid w:val="00306DCA"/>
    <w:rsid w:val="00371A7F"/>
    <w:rsid w:val="0039018F"/>
    <w:rsid w:val="003943F1"/>
    <w:rsid w:val="003951DA"/>
    <w:rsid w:val="003B27DD"/>
    <w:rsid w:val="003E1102"/>
    <w:rsid w:val="003F252F"/>
    <w:rsid w:val="00406488"/>
    <w:rsid w:val="004421C2"/>
    <w:rsid w:val="004451EA"/>
    <w:rsid w:val="00452EEF"/>
    <w:rsid w:val="004B0395"/>
    <w:rsid w:val="004C4B54"/>
    <w:rsid w:val="00594F6B"/>
    <w:rsid w:val="005A3AF5"/>
    <w:rsid w:val="005B5994"/>
    <w:rsid w:val="005D0361"/>
    <w:rsid w:val="006773C3"/>
    <w:rsid w:val="006B112B"/>
    <w:rsid w:val="006B1CB7"/>
    <w:rsid w:val="006B6306"/>
    <w:rsid w:val="006D3CF4"/>
    <w:rsid w:val="0073344D"/>
    <w:rsid w:val="007645D1"/>
    <w:rsid w:val="00764FB3"/>
    <w:rsid w:val="007C3754"/>
    <w:rsid w:val="007F396E"/>
    <w:rsid w:val="00893A4A"/>
    <w:rsid w:val="00894108"/>
    <w:rsid w:val="008A56E2"/>
    <w:rsid w:val="008D12DA"/>
    <w:rsid w:val="008D23AB"/>
    <w:rsid w:val="008D40A9"/>
    <w:rsid w:val="00903C73"/>
    <w:rsid w:val="00904859"/>
    <w:rsid w:val="009D7CEC"/>
    <w:rsid w:val="009E435C"/>
    <w:rsid w:val="00A20405"/>
    <w:rsid w:val="00A32654"/>
    <w:rsid w:val="00A74F43"/>
    <w:rsid w:val="00A85410"/>
    <w:rsid w:val="00A87F1B"/>
    <w:rsid w:val="00AB2E4A"/>
    <w:rsid w:val="00AB5F2C"/>
    <w:rsid w:val="00AC5BEF"/>
    <w:rsid w:val="00B023F6"/>
    <w:rsid w:val="00B02759"/>
    <w:rsid w:val="00B6017A"/>
    <w:rsid w:val="00B915AD"/>
    <w:rsid w:val="00BA3AEF"/>
    <w:rsid w:val="00BA6D9C"/>
    <w:rsid w:val="00BB2DC6"/>
    <w:rsid w:val="00BC4E8D"/>
    <w:rsid w:val="00BD4607"/>
    <w:rsid w:val="00C94A83"/>
    <w:rsid w:val="00CD4011"/>
    <w:rsid w:val="00CD602B"/>
    <w:rsid w:val="00D074F4"/>
    <w:rsid w:val="00D47773"/>
    <w:rsid w:val="00DC407B"/>
    <w:rsid w:val="00DC6C43"/>
    <w:rsid w:val="00E707E7"/>
    <w:rsid w:val="00E85BE6"/>
    <w:rsid w:val="00E91D18"/>
    <w:rsid w:val="00EC0A00"/>
    <w:rsid w:val="00EE61BB"/>
    <w:rsid w:val="00EE7F2C"/>
    <w:rsid w:val="00EF3795"/>
    <w:rsid w:val="00F04B71"/>
    <w:rsid w:val="00F10280"/>
    <w:rsid w:val="00F20946"/>
    <w:rsid w:val="00F2191C"/>
    <w:rsid w:val="00F24C34"/>
    <w:rsid w:val="00F27E48"/>
    <w:rsid w:val="00F92248"/>
    <w:rsid w:val="00F9261C"/>
    <w:rsid w:val="00F945D7"/>
    <w:rsid w:val="00FC69E7"/>
    <w:rsid w:val="00FE192F"/>
    <w:rsid w:val="00FF3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98EBB33"/>
  <w15:chartTrackingRefBased/>
  <w15:docId w15:val="{486C7BDA-07D0-40FF-A896-114D9A37B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74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04859"/>
    <w:rPr>
      <w:color w:val="0000FF"/>
      <w:u w:val="single"/>
    </w:rPr>
  </w:style>
  <w:style w:type="character" w:styleId="FollowedHyperlink">
    <w:name w:val="FollowedHyperlink"/>
    <w:rsid w:val="005D0361"/>
    <w:rPr>
      <w:color w:val="800080"/>
      <w:u w:val="single"/>
    </w:rPr>
  </w:style>
  <w:style w:type="paragraph" w:styleId="BalloonText">
    <w:name w:val="Balloon Text"/>
    <w:basedOn w:val="Normal"/>
    <w:link w:val="BalloonTextChar"/>
    <w:rsid w:val="008D23AB"/>
    <w:rPr>
      <w:rFonts w:ascii="Tahoma" w:hAnsi="Tahoma" w:cs="Tahoma"/>
      <w:sz w:val="16"/>
      <w:szCs w:val="16"/>
    </w:rPr>
  </w:style>
  <w:style w:type="character" w:customStyle="1" w:styleId="BalloonTextChar">
    <w:name w:val="Balloon Text Char"/>
    <w:link w:val="BalloonText"/>
    <w:rsid w:val="008D23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hrm.virginia.gov/employeebenefits/health-benefits/fact-shee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1207</Words>
  <Characters>6548</Characters>
  <Application>Microsoft Office Word</Application>
  <DocSecurity>4</DocSecurity>
  <Lines>142</Lines>
  <Paragraphs>38</Paragraphs>
  <ScaleCrop>false</ScaleCrop>
  <HeadingPairs>
    <vt:vector size="2" baseType="variant">
      <vt:variant>
        <vt:lpstr>Title</vt:lpstr>
      </vt:variant>
      <vt:variant>
        <vt:i4>1</vt:i4>
      </vt:variant>
    </vt:vector>
  </HeadingPairs>
  <TitlesOfParts>
    <vt:vector size="1" baseType="lpstr">
      <vt:lpstr>Medicare-Eligible Letter</vt:lpstr>
    </vt:vector>
  </TitlesOfParts>
  <Company>Commonwealth of Virginia</Company>
  <LinksUpToDate>false</LinksUpToDate>
  <CharactersWithSpaces>7717</CharactersWithSpaces>
  <SharedDoc>false</SharedDoc>
  <HLinks>
    <vt:vector size="6" baseType="variant">
      <vt:variant>
        <vt:i4>3932257</vt:i4>
      </vt:variant>
      <vt:variant>
        <vt:i4>0</vt:i4>
      </vt:variant>
      <vt:variant>
        <vt:i4>0</vt:i4>
      </vt:variant>
      <vt:variant>
        <vt:i4>5</vt:i4>
      </vt:variant>
      <vt:variant>
        <vt:lpwstr>https://www.dhrm.virginia.gov/employeebenefits/health-benefits/fact-sheets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Medicare-Eligible Letter</dc:title>
  <dc:subject/>
  <dc:creator>Department of Human Resource Management</dc:creator>
  <cp:keywords/>
  <cp:lastModifiedBy>Thompson, Michelle R. (DHRM)</cp:lastModifiedBy>
  <cp:revision>2</cp:revision>
  <cp:lastPrinted>2017-11-14T22:19:00Z</cp:lastPrinted>
  <dcterms:created xsi:type="dcterms:W3CDTF">2026-01-20T17:57:00Z</dcterms:created>
  <dcterms:modified xsi:type="dcterms:W3CDTF">2026-01-20T17:57:00Z</dcterms:modified>
</cp:coreProperties>
</file>