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A58" w:rsidRDefault="00DC5A58">
      <w:pPr>
        <w:sectPr w:rsidR="00DC5A58">
          <w:headerReference w:type="default" r:id="rId7"/>
          <w:footerReference w:type="default" r:id="rId8"/>
          <w:pgSz w:w="12240" w:h="15840" w:code="1"/>
          <w:pgMar w:top="576" w:right="360" w:bottom="662" w:left="360" w:header="288" w:footer="0" w:gutter="0"/>
          <w:cols w:space="720"/>
          <w:docGrid w:linePitch="360"/>
        </w:sectPr>
      </w:pPr>
    </w:p>
    <w:p w:rsidR="006E37C5" w:rsidRDefault="001C24E3" w:rsidP="006E37C5">
      <w:pPr>
        <w:jc w:val="center"/>
        <w:rPr>
          <w:sz w:val="22"/>
        </w:rPr>
      </w:pPr>
      <w:r>
        <w:rPr>
          <w:sz w:val="22"/>
        </w:rPr>
        <w:lastRenderedPageBreak/>
        <w:t xml:space="preserve">April </w:t>
      </w:r>
      <w:r w:rsidR="0014408F">
        <w:rPr>
          <w:sz w:val="22"/>
        </w:rPr>
        <w:t>11</w:t>
      </w:r>
      <w:r w:rsidR="00127037">
        <w:rPr>
          <w:sz w:val="22"/>
        </w:rPr>
        <w:t>, 201</w:t>
      </w:r>
      <w:r w:rsidR="007C0921">
        <w:rPr>
          <w:sz w:val="22"/>
        </w:rPr>
        <w:t>3</w:t>
      </w:r>
    </w:p>
    <w:p w:rsidR="006E37C5" w:rsidRDefault="006E37C5" w:rsidP="006E37C5">
      <w:pPr>
        <w:rPr>
          <w:sz w:val="22"/>
        </w:rPr>
      </w:pPr>
    </w:p>
    <w:p w:rsidR="006E37C5" w:rsidRDefault="006E37C5" w:rsidP="006E37C5">
      <w:pPr>
        <w:rPr>
          <w:sz w:val="22"/>
        </w:rPr>
      </w:pPr>
    </w:p>
    <w:p w:rsidR="006E37C5" w:rsidRDefault="006E37C5" w:rsidP="006E37C5">
      <w:pPr>
        <w:rPr>
          <w:sz w:val="22"/>
        </w:rPr>
      </w:pPr>
      <w:r>
        <w:rPr>
          <w:sz w:val="22"/>
          <w:u w:val="single"/>
        </w:rPr>
        <w:t>MEMORANDUM</w:t>
      </w:r>
    </w:p>
    <w:p w:rsidR="006E37C5" w:rsidRDefault="006E37C5" w:rsidP="006E37C5">
      <w:pPr>
        <w:rPr>
          <w:sz w:val="22"/>
        </w:rPr>
      </w:pPr>
    </w:p>
    <w:p w:rsidR="006E37C5" w:rsidRDefault="006E37C5" w:rsidP="006E37C5">
      <w:pPr>
        <w:rPr>
          <w:sz w:val="22"/>
        </w:rPr>
      </w:pPr>
      <w:r>
        <w:rPr>
          <w:sz w:val="22"/>
        </w:rPr>
        <w:t>TO:</w:t>
      </w:r>
      <w:r>
        <w:rPr>
          <w:sz w:val="22"/>
        </w:rPr>
        <w:tab/>
      </w:r>
      <w:r>
        <w:rPr>
          <w:sz w:val="22"/>
        </w:rPr>
        <w:tab/>
        <w:t>Agency Human Resource Directors</w:t>
      </w:r>
    </w:p>
    <w:p w:rsidR="006E37C5" w:rsidRDefault="006E37C5" w:rsidP="006E37C5">
      <w:pPr>
        <w:rPr>
          <w:sz w:val="22"/>
        </w:rPr>
      </w:pPr>
    </w:p>
    <w:p w:rsidR="006E37C5" w:rsidRDefault="006E37C5" w:rsidP="006E37C5">
      <w:pPr>
        <w:rPr>
          <w:sz w:val="22"/>
        </w:rPr>
      </w:pPr>
      <w:r>
        <w:rPr>
          <w:sz w:val="22"/>
        </w:rPr>
        <w:t>FROM:</w:t>
      </w:r>
      <w:r>
        <w:rPr>
          <w:sz w:val="22"/>
        </w:rPr>
        <w:tab/>
      </w:r>
      <w:r>
        <w:rPr>
          <w:sz w:val="22"/>
        </w:rPr>
        <w:tab/>
        <w:t>Rue Collins White</w:t>
      </w:r>
    </w:p>
    <w:p w:rsidR="006E37C5" w:rsidRDefault="006E37C5" w:rsidP="006E37C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Director, Agency Human Resource Services </w:t>
      </w:r>
    </w:p>
    <w:p w:rsidR="006E37C5" w:rsidRDefault="006E37C5" w:rsidP="006E37C5">
      <w:pPr>
        <w:rPr>
          <w:sz w:val="22"/>
        </w:rPr>
      </w:pPr>
    </w:p>
    <w:p w:rsidR="006E37C5" w:rsidRDefault="006E37C5" w:rsidP="006E37C5">
      <w:pPr>
        <w:ind w:left="1440" w:hanging="1440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</w:r>
      <w:r w:rsidR="00EC66B9">
        <w:t>Immediate Policy Modification, Policy 2.20, Types of Employment</w:t>
      </w:r>
    </w:p>
    <w:p w:rsidR="006E37C5" w:rsidRDefault="006E37C5" w:rsidP="006E37C5">
      <w:pPr>
        <w:ind w:left="1440" w:hanging="1440"/>
        <w:rPr>
          <w:sz w:val="22"/>
        </w:rPr>
      </w:pPr>
    </w:p>
    <w:p w:rsidR="003820DD" w:rsidRDefault="006E37C5" w:rsidP="006E37C5">
      <w:pPr>
        <w:rPr>
          <w:rFonts w:cs="Arial"/>
        </w:rPr>
      </w:pPr>
      <w:r>
        <w:rPr>
          <w:sz w:val="22"/>
        </w:rPr>
        <w:tab/>
      </w:r>
      <w:r w:rsidR="007C0921">
        <w:rPr>
          <w:rFonts w:cs="Arial"/>
        </w:rPr>
        <w:t>On March 23, 2010, President Obama signed the Affordable Care Act </w:t>
      </w:r>
      <w:r w:rsidR="001300C2">
        <w:rPr>
          <w:rFonts w:cs="Arial"/>
        </w:rPr>
        <w:t xml:space="preserve">(ACA) </w:t>
      </w:r>
      <w:r w:rsidR="007C0921">
        <w:rPr>
          <w:rFonts w:cs="Arial"/>
        </w:rPr>
        <w:t>into law</w:t>
      </w:r>
      <w:r w:rsidR="004A76A1">
        <w:rPr>
          <w:rFonts w:cs="Arial"/>
        </w:rPr>
        <w:t>.  Beginning in 2014, the act will require employers with 50 or more employees to provide health insurance coverage to all employees who work</w:t>
      </w:r>
      <w:r w:rsidR="00597A40">
        <w:rPr>
          <w:rFonts w:cs="Arial"/>
        </w:rPr>
        <w:t>,</w:t>
      </w:r>
      <w:r w:rsidR="004A76A1">
        <w:rPr>
          <w:rFonts w:cs="Arial"/>
        </w:rPr>
        <w:t xml:space="preserve"> </w:t>
      </w:r>
      <w:r w:rsidR="00597A40">
        <w:rPr>
          <w:rFonts w:cs="Arial"/>
        </w:rPr>
        <w:t xml:space="preserve">on average, </w:t>
      </w:r>
      <w:r w:rsidR="004A76A1">
        <w:rPr>
          <w:rFonts w:cs="Arial"/>
        </w:rPr>
        <w:t>30 or more hours per week.</w:t>
      </w:r>
      <w:r w:rsidR="003820DD">
        <w:rPr>
          <w:rFonts w:cs="Arial"/>
        </w:rPr>
        <w:t xml:space="preserve">  </w:t>
      </w:r>
    </w:p>
    <w:p w:rsidR="003820DD" w:rsidRDefault="003820DD" w:rsidP="006E37C5">
      <w:pPr>
        <w:rPr>
          <w:rFonts w:cs="Arial"/>
        </w:rPr>
      </w:pPr>
    </w:p>
    <w:p w:rsidR="00597A40" w:rsidRDefault="004A76A1" w:rsidP="003820DD">
      <w:pPr>
        <w:ind w:firstLine="720"/>
        <w:rPr>
          <w:rFonts w:cs="Arial"/>
        </w:rPr>
      </w:pPr>
      <w:r>
        <w:rPr>
          <w:rFonts w:cs="Arial"/>
        </w:rPr>
        <w:t>In response to this requirement, due to funding limitations, the Commonwealth has adopted a provision in the 2013 Appropriation Act that limits wage employees to working no more than 29 hours per week</w:t>
      </w:r>
      <w:r w:rsidR="008951C2">
        <w:rPr>
          <w:rFonts w:cs="Arial"/>
        </w:rPr>
        <w:t xml:space="preserve"> over the course of twelve months.</w:t>
      </w:r>
      <w:r w:rsidR="009D65B4">
        <w:rPr>
          <w:rFonts w:cs="Arial"/>
        </w:rPr>
        <w:t xml:space="preserve">  The determination of whether or not wage employees average more than 29 hours per week will be </w:t>
      </w:r>
      <w:r w:rsidR="001300C2">
        <w:rPr>
          <w:rFonts w:cs="Arial"/>
        </w:rPr>
        <w:t>based on the Common- wealth’s ACA measurement period</w:t>
      </w:r>
      <w:r w:rsidR="001A3EEB">
        <w:rPr>
          <w:rFonts w:cs="Arial"/>
        </w:rPr>
        <w:t>s</w:t>
      </w:r>
      <w:r w:rsidR="001300C2">
        <w:rPr>
          <w:rFonts w:cs="Arial"/>
        </w:rPr>
        <w:t xml:space="preserve">- </w:t>
      </w:r>
      <w:r w:rsidR="001A3EEB">
        <w:rPr>
          <w:rFonts w:cs="Arial"/>
        </w:rPr>
        <w:t xml:space="preserve">initially, </w:t>
      </w:r>
      <w:r w:rsidR="001300C2">
        <w:rPr>
          <w:rFonts w:cs="Arial"/>
        </w:rPr>
        <w:t>May 1, 2013 through April 30, 2014.</w:t>
      </w:r>
      <w:r w:rsidR="009D65B4">
        <w:rPr>
          <w:rFonts w:cs="Arial"/>
        </w:rPr>
        <w:t xml:space="preserve">  </w:t>
      </w:r>
    </w:p>
    <w:p w:rsidR="00597A40" w:rsidRDefault="00597A40" w:rsidP="006E37C5">
      <w:pPr>
        <w:rPr>
          <w:rFonts w:cs="Arial"/>
        </w:rPr>
      </w:pPr>
    </w:p>
    <w:p w:rsidR="00A02ABD" w:rsidRDefault="00597A40" w:rsidP="006E37C5">
      <w:pPr>
        <w:rPr>
          <w:rFonts w:cs="Arial"/>
        </w:rPr>
      </w:pPr>
      <w:r>
        <w:rPr>
          <w:rFonts w:cs="Arial"/>
        </w:rPr>
        <w:tab/>
        <w:t>Currently, DHRM</w:t>
      </w:r>
      <w:r w:rsidR="00A02ABD">
        <w:rPr>
          <w:rFonts w:cs="Arial"/>
        </w:rPr>
        <w:t>’s</w:t>
      </w:r>
      <w:r>
        <w:rPr>
          <w:rFonts w:cs="Arial"/>
        </w:rPr>
        <w:t xml:space="preserve"> Types of Employment Policy (</w:t>
      </w:r>
      <w:r w:rsidR="00A02ABD">
        <w:rPr>
          <w:rFonts w:cs="Arial"/>
        </w:rPr>
        <w:t>No.</w:t>
      </w:r>
      <w:r>
        <w:rPr>
          <w:rFonts w:cs="Arial"/>
        </w:rPr>
        <w:t xml:space="preserve"> 2.20) applies to agencies with classified employees and it limits wage employees to working </w:t>
      </w:r>
      <w:r w:rsidR="00023816">
        <w:rPr>
          <w:rFonts w:cs="Arial"/>
        </w:rPr>
        <w:t xml:space="preserve">no more than </w:t>
      </w:r>
      <w:r>
        <w:rPr>
          <w:rFonts w:cs="Arial"/>
        </w:rPr>
        <w:t>1500 hours per year, which is roughly equivalent to 29 hour</w:t>
      </w:r>
      <w:r w:rsidR="00EC66B9">
        <w:rPr>
          <w:rFonts w:cs="Arial"/>
        </w:rPr>
        <w:t>s</w:t>
      </w:r>
      <w:r>
        <w:rPr>
          <w:rFonts w:cs="Arial"/>
        </w:rPr>
        <w:t xml:space="preserve"> per week.  The purpose of the current limit has been to make a clear distinction between full-time, salaried employees and wage employees, who are intended to cover peak workloads and seasonal or short-term needs.</w:t>
      </w:r>
      <w:r w:rsidR="008951C2">
        <w:rPr>
          <w:rFonts w:cs="Arial"/>
        </w:rPr>
        <w:t xml:space="preserve">  </w:t>
      </w:r>
      <w:r w:rsidR="009D65B4">
        <w:rPr>
          <w:rFonts w:cs="Arial"/>
        </w:rPr>
        <w:t>To determine when the limit is reached, wage e</w:t>
      </w:r>
      <w:r w:rsidR="008951C2">
        <w:rPr>
          <w:rFonts w:cs="Arial"/>
        </w:rPr>
        <w:t xml:space="preserve">mployees’ hours </w:t>
      </w:r>
      <w:r w:rsidR="009D65B4">
        <w:rPr>
          <w:rFonts w:cs="Arial"/>
        </w:rPr>
        <w:t>are currently counted from their hire dates.</w:t>
      </w:r>
      <w:r>
        <w:rPr>
          <w:rFonts w:cs="Arial"/>
        </w:rPr>
        <w:t xml:space="preserve"> </w:t>
      </w:r>
      <w:r w:rsidR="00A02ABD">
        <w:rPr>
          <w:rFonts w:cs="Arial"/>
        </w:rPr>
        <w:t xml:space="preserve"> </w:t>
      </w:r>
      <w:r w:rsidR="00D41130">
        <w:rPr>
          <w:rFonts w:cs="Arial"/>
        </w:rPr>
        <w:t xml:space="preserve">Policy 2.20 </w:t>
      </w:r>
      <w:r w:rsidR="00023816">
        <w:rPr>
          <w:rFonts w:cs="Arial"/>
        </w:rPr>
        <w:t>has allowed</w:t>
      </w:r>
      <w:r w:rsidR="00D41130">
        <w:rPr>
          <w:rFonts w:cs="Arial"/>
        </w:rPr>
        <w:t xml:space="preserve"> agency heads to approve exceptions to the 1500-hour limit.  </w:t>
      </w:r>
    </w:p>
    <w:p w:rsidR="00A02ABD" w:rsidRDefault="00A02ABD" w:rsidP="006E37C5">
      <w:pPr>
        <w:rPr>
          <w:rFonts w:cs="Arial"/>
        </w:rPr>
      </w:pPr>
    </w:p>
    <w:p w:rsidR="00D41130" w:rsidRDefault="00A02ABD" w:rsidP="006E37C5">
      <w:pPr>
        <w:rPr>
          <w:rFonts w:cs="Arial"/>
        </w:rPr>
      </w:pPr>
      <w:r>
        <w:rPr>
          <w:rFonts w:cs="Arial"/>
        </w:rPr>
        <w:tab/>
      </w:r>
      <w:r w:rsidR="009D65B4" w:rsidRPr="00BB5308">
        <w:rPr>
          <w:rFonts w:cs="Arial"/>
          <w:u w:val="single"/>
        </w:rPr>
        <w:t>The use of wage employees’ hire dates to count their work hours is no longer relevant</w:t>
      </w:r>
      <w:r w:rsidR="009D65B4">
        <w:rPr>
          <w:rFonts w:cs="Arial"/>
        </w:rPr>
        <w:t xml:space="preserve">.  Effective </w:t>
      </w:r>
      <w:r w:rsidR="001300C2">
        <w:rPr>
          <w:rFonts w:cs="Arial"/>
        </w:rPr>
        <w:t>May 1</w:t>
      </w:r>
      <w:r w:rsidR="009D65B4">
        <w:rPr>
          <w:rFonts w:cs="Arial"/>
        </w:rPr>
        <w:t xml:space="preserve">, work hours must be counted on </w:t>
      </w:r>
      <w:r w:rsidR="001300C2">
        <w:rPr>
          <w:rFonts w:cs="Arial"/>
        </w:rPr>
        <w:t>the basis of the twelve-mont</w:t>
      </w:r>
      <w:r w:rsidR="001A3EEB">
        <w:rPr>
          <w:rFonts w:cs="Arial"/>
        </w:rPr>
        <w:t>h period beginning on that date</w:t>
      </w:r>
      <w:r w:rsidR="009D65B4">
        <w:rPr>
          <w:rFonts w:cs="Arial"/>
        </w:rPr>
        <w:t xml:space="preserve">.  Wage employees in </w:t>
      </w:r>
      <w:r w:rsidR="009D65B4" w:rsidRPr="003820DD">
        <w:rPr>
          <w:rFonts w:cs="Arial"/>
          <w:u w:val="single"/>
        </w:rPr>
        <w:t>all</w:t>
      </w:r>
      <w:r w:rsidR="009D65B4">
        <w:rPr>
          <w:rFonts w:cs="Arial"/>
        </w:rPr>
        <w:t xml:space="preserve"> agencies </w:t>
      </w:r>
      <w:r w:rsidR="00EC66B9">
        <w:rPr>
          <w:rFonts w:cs="Arial"/>
        </w:rPr>
        <w:t xml:space="preserve">(all branches of government) </w:t>
      </w:r>
      <w:r w:rsidR="009D65B4">
        <w:rPr>
          <w:rFonts w:cs="Arial"/>
        </w:rPr>
        <w:t xml:space="preserve">are limited to working no more than 1500 hours </w:t>
      </w:r>
      <w:r w:rsidR="001A3EEB">
        <w:rPr>
          <w:rFonts w:cs="Arial"/>
        </w:rPr>
        <w:t>during each twelve-month period of May 1-April 30</w:t>
      </w:r>
      <w:r w:rsidR="009D65B4">
        <w:rPr>
          <w:rFonts w:cs="Arial"/>
        </w:rPr>
        <w:t xml:space="preserve">. Agencies </w:t>
      </w:r>
      <w:r w:rsidR="00145C46">
        <w:rPr>
          <w:rFonts w:cs="Arial"/>
        </w:rPr>
        <w:t>are n</w:t>
      </w:r>
      <w:r w:rsidR="009D65B4">
        <w:rPr>
          <w:rFonts w:cs="Arial"/>
        </w:rPr>
        <w:t>ot authori</w:t>
      </w:r>
      <w:r w:rsidR="00145C46">
        <w:rPr>
          <w:rFonts w:cs="Arial"/>
        </w:rPr>
        <w:t>zed</w:t>
      </w:r>
      <w:r w:rsidR="009D65B4">
        <w:rPr>
          <w:rFonts w:cs="Arial"/>
        </w:rPr>
        <w:t xml:space="preserve"> to grant exceptions to this limit</w:t>
      </w:r>
      <w:r w:rsidR="00EC66B9">
        <w:rPr>
          <w:rFonts w:cs="Arial"/>
        </w:rPr>
        <w:t>; there will be no exceptions</w:t>
      </w:r>
      <w:r w:rsidR="009D65B4">
        <w:rPr>
          <w:rFonts w:cs="Arial"/>
        </w:rPr>
        <w:t>.</w:t>
      </w:r>
      <w:r w:rsidR="00D41130">
        <w:rPr>
          <w:rFonts w:cs="Arial"/>
        </w:rPr>
        <w:t xml:space="preserve">  </w:t>
      </w:r>
    </w:p>
    <w:p w:rsidR="00D41130" w:rsidRDefault="00D41130" w:rsidP="006E37C5">
      <w:pPr>
        <w:rPr>
          <w:rFonts w:cs="Arial"/>
        </w:rPr>
      </w:pPr>
    </w:p>
    <w:p w:rsidR="001A3EEB" w:rsidRDefault="001A3EEB" w:rsidP="00D41130">
      <w:pPr>
        <w:ind w:firstLine="720"/>
        <w:rPr>
          <w:rFonts w:cs="Arial"/>
        </w:rPr>
      </w:pPr>
    </w:p>
    <w:p w:rsidR="001A3EEB" w:rsidRDefault="001A3EEB" w:rsidP="00D41130">
      <w:pPr>
        <w:ind w:firstLine="720"/>
        <w:rPr>
          <w:rFonts w:cs="Arial"/>
        </w:rPr>
      </w:pPr>
    </w:p>
    <w:p w:rsidR="001A3EEB" w:rsidRDefault="001A3EEB" w:rsidP="00D41130">
      <w:pPr>
        <w:ind w:firstLine="720"/>
        <w:rPr>
          <w:rFonts w:cs="Arial"/>
        </w:rPr>
      </w:pPr>
    </w:p>
    <w:p w:rsidR="001A3EEB" w:rsidRDefault="001A3EEB" w:rsidP="00D41130">
      <w:pPr>
        <w:ind w:firstLine="720"/>
        <w:rPr>
          <w:rFonts w:cs="Arial"/>
        </w:rPr>
      </w:pPr>
    </w:p>
    <w:p w:rsidR="00597A40" w:rsidRDefault="00D41130" w:rsidP="00D41130">
      <w:pPr>
        <w:ind w:firstLine="720"/>
        <w:rPr>
          <w:rFonts w:cs="Arial"/>
        </w:rPr>
      </w:pPr>
      <w:r>
        <w:rPr>
          <w:rFonts w:cs="Arial"/>
        </w:rPr>
        <w:t xml:space="preserve">When a wage employee reaches 1500 work hours </w:t>
      </w:r>
      <w:r w:rsidR="001A3EEB">
        <w:rPr>
          <w:rFonts w:cs="Arial"/>
        </w:rPr>
        <w:t>beginning</w:t>
      </w:r>
      <w:r w:rsidR="00C009DE">
        <w:rPr>
          <w:rFonts w:cs="Arial"/>
        </w:rPr>
        <w:t xml:space="preserve"> on or after</w:t>
      </w:r>
      <w:r w:rsidR="001A3EEB">
        <w:rPr>
          <w:rFonts w:cs="Arial"/>
        </w:rPr>
        <w:t xml:space="preserve"> May 1, 2013 and before April 30, 2014</w:t>
      </w:r>
      <w:r>
        <w:rPr>
          <w:rFonts w:cs="Arial"/>
        </w:rPr>
        <w:t xml:space="preserve">, for example, the employee must not be allowed to work again until </w:t>
      </w:r>
      <w:r w:rsidR="001A3EEB">
        <w:rPr>
          <w:rFonts w:cs="Arial"/>
        </w:rPr>
        <w:t>May 1</w:t>
      </w:r>
      <w:r>
        <w:rPr>
          <w:rFonts w:cs="Arial"/>
        </w:rPr>
        <w:t xml:space="preserve">, 2014.  If a wage employee reaches or exceeds 1500 hours of work since their last hire date, that is okay so long as the </w:t>
      </w:r>
      <w:r w:rsidR="001A3EEB">
        <w:rPr>
          <w:rFonts w:cs="Arial"/>
        </w:rPr>
        <w:t xml:space="preserve">May 1-April 30 </w:t>
      </w:r>
      <w:r>
        <w:rPr>
          <w:rFonts w:cs="Arial"/>
        </w:rPr>
        <w:t xml:space="preserve">limit is not exceeded.  </w:t>
      </w:r>
      <w:r w:rsidR="008951C2">
        <w:rPr>
          <w:rFonts w:cs="Arial"/>
        </w:rPr>
        <w:t xml:space="preserve"> </w:t>
      </w:r>
      <w:r w:rsidR="003820DD">
        <w:rPr>
          <w:rFonts w:cs="Arial"/>
        </w:rPr>
        <w:t xml:space="preserve">   </w:t>
      </w:r>
      <w:r w:rsidR="00A02ABD">
        <w:rPr>
          <w:rFonts w:cs="Arial"/>
        </w:rPr>
        <w:t xml:space="preserve"> </w:t>
      </w:r>
      <w:r w:rsidR="00597A40">
        <w:rPr>
          <w:rFonts w:cs="Arial"/>
        </w:rPr>
        <w:t xml:space="preserve"> </w:t>
      </w:r>
    </w:p>
    <w:p w:rsidR="006E37C5" w:rsidRPr="00CD6E0C" w:rsidRDefault="003820DD" w:rsidP="006E37C5">
      <w:r>
        <w:rPr>
          <w:rFonts w:cs="Arial"/>
        </w:rPr>
        <w:t xml:space="preserve">   </w:t>
      </w:r>
    </w:p>
    <w:p w:rsidR="006E37C5" w:rsidRPr="00CD6E0C" w:rsidRDefault="00CA6020" w:rsidP="00EC66B9">
      <w:pPr>
        <w:pStyle w:val="BodyTextIndent3"/>
        <w:spacing w:after="0"/>
        <w:ind w:left="0" w:firstLine="720"/>
        <w:rPr>
          <w:sz w:val="24"/>
          <w:szCs w:val="24"/>
        </w:rPr>
      </w:pPr>
      <w:r>
        <w:rPr>
          <w:iCs/>
          <w:sz w:val="24"/>
          <w:szCs w:val="24"/>
        </w:rPr>
        <w:t xml:space="preserve">You will find attached a list of Frequently Asked Questions.  In some cases, the answers </w:t>
      </w:r>
      <w:r w:rsidR="00023816">
        <w:rPr>
          <w:iCs/>
          <w:sz w:val="24"/>
          <w:szCs w:val="24"/>
        </w:rPr>
        <w:t>may be</w:t>
      </w:r>
      <w:r>
        <w:rPr>
          <w:iCs/>
          <w:sz w:val="24"/>
          <w:szCs w:val="24"/>
        </w:rPr>
        <w:t xml:space="preserve"> preliminary, depending on receipt of regulations from the federal government.  If you have questions about any of this material, please contact me or your assigned DHRM human resources consultant. </w:t>
      </w:r>
      <w:r w:rsidR="00CD6E0C">
        <w:rPr>
          <w:iCs/>
          <w:sz w:val="24"/>
          <w:szCs w:val="24"/>
        </w:rPr>
        <w:t xml:space="preserve"> </w:t>
      </w:r>
      <w:r w:rsidR="001A3EEB" w:rsidRPr="001A3EEB">
        <w:rPr>
          <w:sz w:val="24"/>
          <w:szCs w:val="24"/>
        </w:rPr>
        <w:t>Policy 2.20, Types of Employment</w:t>
      </w:r>
      <w:r w:rsidR="00C009DE">
        <w:rPr>
          <w:sz w:val="24"/>
          <w:szCs w:val="24"/>
        </w:rPr>
        <w:t xml:space="preserve"> will be revised to reflect these changes.  </w:t>
      </w:r>
    </w:p>
    <w:p w:rsidR="006E37C5" w:rsidRPr="00CD6E0C" w:rsidRDefault="006E37C5" w:rsidP="006E37C5"/>
    <w:p w:rsidR="006E37C5" w:rsidRPr="00CD6E0C" w:rsidRDefault="006E37C5" w:rsidP="006E37C5"/>
    <w:p w:rsidR="006E37C5" w:rsidRPr="00CD6E0C" w:rsidRDefault="00145C46" w:rsidP="006E37C5">
      <w:r w:rsidRPr="00CD6E0C">
        <w:t>Attachment</w:t>
      </w:r>
    </w:p>
    <w:p w:rsidR="006E37C5" w:rsidRPr="00CD6E0C" w:rsidRDefault="006E37C5" w:rsidP="006E37C5"/>
    <w:p w:rsidR="006E37C5" w:rsidRPr="00CD6E0C" w:rsidRDefault="006E37C5" w:rsidP="006E37C5"/>
    <w:p w:rsidR="006E37C5" w:rsidRPr="00CD6E0C" w:rsidRDefault="006E37C5" w:rsidP="006E37C5">
      <w:r w:rsidRPr="00CD6E0C">
        <w:t>cc:</w:t>
      </w:r>
      <w:r w:rsidRPr="00CD6E0C">
        <w:tab/>
        <w:t>Sara Redding Wilson</w:t>
      </w:r>
    </w:p>
    <w:p w:rsidR="006E37C5" w:rsidRPr="00CD6E0C" w:rsidRDefault="006E37C5" w:rsidP="006E37C5">
      <w:r w:rsidRPr="00CD6E0C">
        <w:tab/>
        <w:t>David A. Von Moll, State Comptroller</w:t>
      </w:r>
    </w:p>
    <w:p w:rsidR="006E37C5" w:rsidRDefault="006E37C5" w:rsidP="006E37C5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602E11" w:rsidRDefault="00602E11"/>
    <w:sectPr w:rsidR="00602E11" w:rsidSect="00B52B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1440" w:right="1440" w:bottom="576" w:left="1440" w:header="720" w:footer="720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4E3" w:rsidRDefault="001C24E3">
      <w:r>
        <w:separator/>
      </w:r>
    </w:p>
  </w:endnote>
  <w:endnote w:type="continuationSeparator" w:id="0">
    <w:p w:rsidR="001C24E3" w:rsidRDefault="001C2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Footer"/>
      <w:jc w:val="center"/>
    </w:pPr>
    <w:r>
      <w:rPr>
        <w:noProof/>
      </w:rPr>
      <w:drawing>
        <wp:inline distT="0" distB="0" distL="0" distR="0">
          <wp:extent cx="7239000" cy="542925"/>
          <wp:effectExtent l="1905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4E3" w:rsidRDefault="001C24E3">
      <w:r>
        <w:separator/>
      </w:r>
    </w:p>
  </w:footnote>
  <w:footnote w:type="continuationSeparator" w:id="0">
    <w:p w:rsidR="001C24E3" w:rsidRDefault="001C2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Header"/>
      <w:jc w:val="center"/>
    </w:pPr>
    <w:r>
      <w:rPr>
        <w:noProof/>
      </w:rPr>
      <w:drawing>
        <wp:inline distT="0" distB="0" distL="0" distR="0">
          <wp:extent cx="7334250" cy="23717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0" cy="2371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 w:rsidP="006E37C5">
    <w:pPr>
      <w:rPr>
        <w:sz w:val="22"/>
        <w:u w:val="single"/>
      </w:rPr>
    </w:pPr>
    <w:r>
      <w:rPr>
        <w:sz w:val="22"/>
        <w:u w:val="single"/>
      </w:rPr>
      <w:t>MEMORANDUM</w:t>
    </w:r>
  </w:p>
  <w:p w:rsidR="001C24E3" w:rsidRDefault="001C24E3" w:rsidP="006E37C5">
    <w:pPr>
      <w:rPr>
        <w:sz w:val="22"/>
      </w:rPr>
    </w:pPr>
    <w:r>
      <w:rPr>
        <w:sz w:val="22"/>
      </w:rPr>
      <w:t>Agency Human Resource Directors</w:t>
    </w:r>
  </w:p>
  <w:p w:rsidR="001C24E3" w:rsidRDefault="001C24E3" w:rsidP="006E37C5">
    <w:pPr>
      <w:rPr>
        <w:sz w:val="22"/>
      </w:rPr>
    </w:pPr>
    <w:r>
      <w:rPr>
        <w:sz w:val="22"/>
      </w:rPr>
      <w:t xml:space="preserve">April </w:t>
    </w:r>
    <w:r w:rsidR="00BB5308">
      <w:rPr>
        <w:sz w:val="22"/>
      </w:rPr>
      <w:t>11</w:t>
    </w:r>
    <w:r>
      <w:rPr>
        <w:sz w:val="22"/>
      </w:rPr>
      <w:t>, 2013</w:t>
    </w:r>
  </w:p>
  <w:p w:rsidR="001C24E3" w:rsidRDefault="001C24E3" w:rsidP="00F17C7C">
    <w:r>
      <w:t xml:space="preserve">Page </w:t>
    </w:r>
    <w:fldSimple w:instr=" PAGE ">
      <w:r w:rsidR="00BB5308">
        <w:rPr>
          <w:noProof/>
        </w:rPr>
        <w:t>2</w:t>
      </w:r>
    </w:fldSimple>
    <w:r>
      <w:t xml:space="preserve"> of 2</w:t>
    </w:r>
  </w:p>
  <w:p w:rsidR="001C24E3" w:rsidRDefault="001C24E3">
    <w:pPr>
      <w:pStyle w:val="Header"/>
      <w:jc w:val="center"/>
      <w:rPr>
        <w:sz w:val="4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4E3" w:rsidRDefault="001C24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7CC0"/>
    <w:multiLevelType w:val="hybridMultilevel"/>
    <w:tmpl w:val="5D54C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C64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73D0D"/>
    <w:multiLevelType w:val="hybridMultilevel"/>
    <w:tmpl w:val="AD762620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4FF7F35"/>
    <w:multiLevelType w:val="singleLevel"/>
    <w:tmpl w:val="69F424B2"/>
    <w:lvl w:ilvl="0">
      <w:start w:val="5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3">
    <w:nsid w:val="2D780942"/>
    <w:multiLevelType w:val="singleLevel"/>
    <w:tmpl w:val="9BA456A4"/>
    <w:lvl w:ilvl="0">
      <w:start w:val="6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4">
    <w:nsid w:val="31041046"/>
    <w:multiLevelType w:val="hybridMultilevel"/>
    <w:tmpl w:val="1FD215E0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32633F39"/>
    <w:multiLevelType w:val="hybridMultilevel"/>
    <w:tmpl w:val="754ED056"/>
    <w:lvl w:ilvl="0" w:tplc="460EF500">
      <w:start w:val="10"/>
      <w:numFmt w:val="decimal"/>
      <w:lvlText w:val="%1) "/>
      <w:lvlJc w:val="left"/>
      <w:pPr>
        <w:tabs>
          <w:tab w:val="num" w:pos="780"/>
        </w:tabs>
        <w:ind w:left="780" w:hanging="360"/>
      </w:pPr>
      <w:rPr>
        <w:rFonts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8D4431"/>
    <w:multiLevelType w:val="singleLevel"/>
    <w:tmpl w:val="F064C4F2"/>
    <w:lvl w:ilvl="0">
      <w:start w:val="7"/>
      <w:numFmt w:val="decimal"/>
      <w:lvlText w:val="%1)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</w:abstractNum>
  <w:abstractNum w:abstractNumId="7">
    <w:nsid w:val="59D344D9"/>
    <w:multiLevelType w:val="hybridMultilevel"/>
    <w:tmpl w:val="E15C4650"/>
    <w:lvl w:ilvl="0" w:tplc="A5A6761A">
      <w:start w:val="9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DA65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1922E5F"/>
    <w:multiLevelType w:val="hybridMultilevel"/>
    <w:tmpl w:val="F65A5EF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>
    <w:nsid w:val="7C243690"/>
    <w:multiLevelType w:val="singleLevel"/>
    <w:tmpl w:val="CE4829F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5A58"/>
    <w:rsid w:val="00023816"/>
    <w:rsid w:val="00025A57"/>
    <w:rsid w:val="000442D0"/>
    <w:rsid w:val="00066A47"/>
    <w:rsid w:val="00091237"/>
    <w:rsid w:val="000D3AA0"/>
    <w:rsid w:val="00127037"/>
    <w:rsid w:val="001300C2"/>
    <w:rsid w:val="0014408F"/>
    <w:rsid w:val="00145C46"/>
    <w:rsid w:val="00187346"/>
    <w:rsid w:val="001A3EEB"/>
    <w:rsid w:val="001C24E3"/>
    <w:rsid w:val="00212949"/>
    <w:rsid w:val="00281536"/>
    <w:rsid w:val="002C17F0"/>
    <w:rsid w:val="002D614F"/>
    <w:rsid w:val="00310621"/>
    <w:rsid w:val="00365713"/>
    <w:rsid w:val="003820DD"/>
    <w:rsid w:val="003A5168"/>
    <w:rsid w:val="003B69DA"/>
    <w:rsid w:val="003D1832"/>
    <w:rsid w:val="003E0F89"/>
    <w:rsid w:val="003E572F"/>
    <w:rsid w:val="003E70A0"/>
    <w:rsid w:val="004018BC"/>
    <w:rsid w:val="00403B06"/>
    <w:rsid w:val="00412DBA"/>
    <w:rsid w:val="0044788F"/>
    <w:rsid w:val="004615DB"/>
    <w:rsid w:val="0047540D"/>
    <w:rsid w:val="004877CC"/>
    <w:rsid w:val="004A76A1"/>
    <w:rsid w:val="004B413E"/>
    <w:rsid w:val="004B7C7E"/>
    <w:rsid w:val="00513E59"/>
    <w:rsid w:val="00597A40"/>
    <w:rsid w:val="00602E11"/>
    <w:rsid w:val="00650AD6"/>
    <w:rsid w:val="006A5341"/>
    <w:rsid w:val="006E37C5"/>
    <w:rsid w:val="006F0A26"/>
    <w:rsid w:val="00701590"/>
    <w:rsid w:val="007A524E"/>
    <w:rsid w:val="007A7FCC"/>
    <w:rsid w:val="007C0921"/>
    <w:rsid w:val="007C6865"/>
    <w:rsid w:val="007C7336"/>
    <w:rsid w:val="00816607"/>
    <w:rsid w:val="008612D7"/>
    <w:rsid w:val="00866FB8"/>
    <w:rsid w:val="00873EE0"/>
    <w:rsid w:val="008951C2"/>
    <w:rsid w:val="008C75A6"/>
    <w:rsid w:val="00931793"/>
    <w:rsid w:val="00956CD2"/>
    <w:rsid w:val="009953F9"/>
    <w:rsid w:val="009A0F9A"/>
    <w:rsid w:val="009D65B4"/>
    <w:rsid w:val="009E0BF7"/>
    <w:rsid w:val="009F0FF6"/>
    <w:rsid w:val="009F1E70"/>
    <w:rsid w:val="00A02ABD"/>
    <w:rsid w:val="00A468E8"/>
    <w:rsid w:val="00A732E5"/>
    <w:rsid w:val="00A90501"/>
    <w:rsid w:val="00A97FCC"/>
    <w:rsid w:val="00AA4453"/>
    <w:rsid w:val="00B23EC6"/>
    <w:rsid w:val="00B32272"/>
    <w:rsid w:val="00B52B94"/>
    <w:rsid w:val="00B60000"/>
    <w:rsid w:val="00B66623"/>
    <w:rsid w:val="00BB5308"/>
    <w:rsid w:val="00BC6284"/>
    <w:rsid w:val="00C009DE"/>
    <w:rsid w:val="00C24A27"/>
    <w:rsid w:val="00C77CF7"/>
    <w:rsid w:val="00CA6020"/>
    <w:rsid w:val="00CB77D3"/>
    <w:rsid w:val="00CD29E7"/>
    <w:rsid w:val="00CD6E0C"/>
    <w:rsid w:val="00D016AF"/>
    <w:rsid w:val="00D37493"/>
    <w:rsid w:val="00D41053"/>
    <w:rsid w:val="00D41130"/>
    <w:rsid w:val="00D5637E"/>
    <w:rsid w:val="00D84E8D"/>
    <w:rsid w:val="00DC5A58"/>
    <w:rsid w:val="00DE2E06"/>
    <w:rsid w:val="00E00577"/>
    <w:rsid w:val="00E15CB5"/>
    <w:rsid w:val="00E206CC"/>
    <w:rsid w:val="00E4006D"/>
    <w:rsid w:val="00E9792A"/>
    <w:rsid w:val="00EA48B7"/>
    <w:rsid w:val="00EC66B9"/>
    <w:rsid w:val="00ED0237"/>
    <w:rsid w:val="00EE2785"/>
    <w:rsid w:val="00EE522B"/>
    <w:rsid w:val="00F17C7C"/>
    <w:rsid w:val="00F203B8"/>
    <w:rsid w:val="00F26164"/>
    <w:rsid w:val="00FD1B2A"/>
    <w:rsid w:val="00FE1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2B94"/>
    <w:rPr>
      <w:sz w:val="24"/>
      <w:szCs w:val="24"/>
    </w:rPr>
  </w:style>
  <w:style w:type="paragraph" w:styleId="Heading2">
    <w:name w:val="heading 2"/>
    <w:basedOn w:val="Normal"/>
    <w:next w:val="Normal"/>
    <w:qFormat/>
    <w:rsid w:val="00B52B94"/>
    <w:pPr>
      <w:keepNext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qFormat/>
    <w:rsid w:val="00B52B94"/>
    <w:pPr>
      <w:keepNext/>
      <w:ind w:right="-720"/>
      <w:outlineLvl w:val="2"/>
    </w:pPr>
    <w:rPr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2B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2B9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B52B94"/>
    <w:pPr>
      <w:autoSpaceDE w:val="0"/>
      <w:autoSpaceDN w:val="0"/>
      <w:adjustRightInd w:val="0"/>
      <w:spacing w:before="100" w:after="100"/>
      <w:ind w:left="720"/>
    </w:pPr>
    <w:rPr>
      <w:bCs/>
      <w:color w:val="000000"/>
    </w:rPr>
  </w:style>
  <w:style w:type="character" w:styleId="Hyperlink">
    <w:name w:val="Hyperlink"/>
    <w:basedOn w:val="DefaultParagraphFont"/>
    <w:rsid w:val="00B52B94"/>
    <w:rPr>
      <w:color w:val="0000FF"/>
      <w:u w:val="single"/>
    </w:rPr>
  </w:style>
  <w:style w:type="paragraph" w:styleId="BodyTextIndent2">
    <w:name w:val="Body Text Indent 2"/>
    <w:basedOn w:val="Normal"/>
    <w:rsid w:val="00B52B94"/>
    <w:pPr>
      <w:autoSpaceDE w:val="0"/>
      <w:autoSpaceDN w:val="0"/>
      <w:adjustRightInd w:val="0"/>
      <w:spacing w:after="120"/>
      <w:ind w:firstLine="720"/>
    </w:pPr>
    <w:rPr>
      <w:color w:val="000000"/>
      <w:szCs w:val="20"/>
    </w:rPr>
  </w:style>
  <w:style w:type="paragraph" w:styleId="List">
    <w:name w:val="List"/>
    <w:basedOn w:val="Normal"/>
    <w:rsid w:val="00B52B94"/>
    <w:pPr>
      <w:ind w:left="360" w:hanging="36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6E37C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E37C5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6E37C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6E37C5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E37C5"/>
    <w:rPr>
      <w:sz w:val="24"/>
      <w:szCs w:val="24"/>
    </w:rPr>
  </w:style>
  <w:style w:type="paragraph" w:styleId="BalloonText">
    <w:name w:val="Balloon Text"/>
    <w:basedOn w:val="Normal"/>
    <w:link w:val="BalloonTextChar"/>
    <w:rsid w:val="006E37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37C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4006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C75A6"/>
    <w:pPr>
      <w:ind w:left="720"/>
      <w:contextualSpacing/>
    </w:pPr>
  </w:style>
  <w:style w:type="paragraph" w:customStyle="1" w:styleId="Default">
    <w:name w:val="Default"/>
    <w:rsid w:val="004877C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A524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lonap\Local%20Settings\Temporary%20Internet%20Files\OLK10\DHRM%20letterhead%20color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DHRM letterhead color1.dot</Template>
  <TotalTime>7</TotalTime>
  <Pages>2</Pages>
  <Words>453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DPT</Company>
  <LinksUpToDate>false</LinksUpToDate>
  <CharactersWithSpaces>2791</CharactersWithSpaces>
  <SharedDoc>false</SharedDoc>
  <HLinks>
    <vt:vector size="18" baseType="variant">
      <vt:variant>
        <vt:i4>1704024</vt:i4>
      </vt:variant>
      <vt:variant>
        <vt:i4>6</vt:i4>
      </vt:variant>
      <vt:variant>
        <vt:i4>0</vt:i4>
      </vt:variant>
      <vt:variant>
        <vt:i4>5</vt:i4>
      </vt:variant>
      <vt:variant>
        <vt:lpwstr>http://www.dhrm.virginia.gov/compensation/communication/FiscalYear11Overtime Guidance.pdf</vt:lpwstr>
      </vt:variant>
      <vt:variant>
        <vt:lpwstr/>
      </vt:variant>
      <vt:variant>
        <vt:i4>6357095</vt:i4>
      </vt:variant>
      <vt:variant>
        <vt:i4>3</vt:i4>
      </vt:variant>
      <vt:variant>
        <vt:i4>0</vt:i4>
      </vt:variant>
      <vt:variant>
        <vt:i4>5</vt:i4>
      </vt:variant>
      <vt:variant>
        <vt:lpwstr>http://www.dhrm.virginia.gov/forms.html</vt:lpwstr>
      </vt:variant>
      <vt:variant>
        <vt:lpwstr/>
      </vt:variant>
      <vt:variant>
        <vt:i4>5111876</vt:i4>
      </vt:variant>
      <vt:variant>
        <vt:i4>0</vt:i4>
      </vt:variant>
      <vt:variant>
        <vt:i4>0</vt:i4>
      </vt:variant>
      <vt:variant>
        <vt:i4>5</vt:i4>
      </vt:variant>
      <vt:variant>
        <vt:lpwstr>http://www.dhrm.virginia.gov/compensation/communication/FiscalYear2012CompensationChangesFAQs.pdf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lonap</dc:creator>
  <cp:lastModifiedBy>uds51605</cp:lastModifiedBy>
  <cp:revision>3</cp:revision>
  <cp:lastPrinted>2013-04-09T18:05:00Z</cp:lastPrinted>
  <dcterms:created xsi:type="dcterms:W3CDTF">2013-04-11T17:48:00Z</dcterms:created>
  <dcterms:modified xsi:type="dcterms:W3CDTF">2013-04-11T17:54:00Z</dcterms:modified>
</cp:coreProperties>
</file>